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766351" w14:textId="77777777" w:rsidR="00BA508B" w:rsidRDefault="00BA508B" w:rsidP="001553E7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E3739">
        <w:rPr>
          <w:rFonts w:ascii="Times New Roman" w:hAnsi="Times New Roman" w:cs="Times New Roman"/>
          <w:b/>
          <w:bCs/>
          <w:sz w:val="24"/>
          <w:szCs w:val="24"/>
          <w:lang w:val="en-US"/>
        </w:rPr>
        <w:t>Examples of common literary tropes and stylistic devices:</w:t>
      </w:r>
    </w:p>
    <w:p w14:paraId="50CD025A" w14:textId="77777777" w:rsidR="00BA508B" w:rsidRPr="00BA508B" w:rsidRDefault="00BA508B" w:rsidP="001553E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Simile:</w:t>
      </w:r>
    </w:p>
    <w:p w14:paraId="25884DB6" w14:textId="10E21FDF" w:rsidR="00BA508B" w:rsidRP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BA508B">
        <w:rPr>
          <w:rFonts w:ascii="Times New Roman" w:hAnsi="Times New Roman" w:cs="Times New Roman"/>
          <w:sz w:val="24"/>
          <w:szCs w:val="24"/>
          <w:u w:val="single"/>
          <w:lang w:val="en-US"/>
        </w:rPr>
        <w:t>A simile compares two unlike things using “like” or “as.”</w:t>
      </w:r>
    </w:p>
    <w:p w14:paraId="791A070C" w14:textId="77777777" w:rsidR="00BA508B" w:rsidRPr="009E3739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Example: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“The night was as dark as coal.”</w:t>
      </w:r>
    </w:p>
    <w:p w14:paraId="45E44C08" w14:textId="42314713" w:rsidR="009D3D89" w:rsidRPr="001553E7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In Literature: 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From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>To Kill a Mockingbird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9E3739">
        <w:rPr>
          <w:rFonts w:ascii="Times New Roman" w:hAnsi="Times New Roman" w:cs="Times New Roman"/>
          <w:sz w:val="24"/>
          <w:szCs w:val="24"/>
          <w:lang w:val="en-US"/>
        </w:rPr>
        <w:t xml:space="preserve"> by Harper Lee: “The tree was as still as the growing midnight.”</w:t>
      </w:r>
    </w:p>
    <w:p w14:paraId="276EF8C9" w14:textId="608C1518" w:rsidR="00BA508B" w:rsidRPr="00BA508B" w:rsidRDefault="00BA508B" w:rsidP="001553E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Metaphor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43011A0E" w14:textId="4F1D38C0" w:rsidR="00BA508B" w:rsidRP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BA508B">
        <w:rPr>
          <w:rFonts w:ascii="Times New Roman" w:hAnsi="Times New Roman" w:cs="Times New Roman"/>
          <w:sz w:val="24"/>
          <w:szCs w:val="24"/>
          <w:u w:val="single"/>
          <w:lang w:val="en-US"/>
        </w:rPr>
        <w:t>A metaphor directly equates two things, suggesting they are the same.</w:t>
      </w:r>
    </w:p>
    <w:p w14:paraId="1C51630E" w14:textId="77777777" w:rsidR="00BA508B" w:rsidRP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Example: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 “The world is a stage.”</w:t>
      </w:r>
    </w:p>
    <w:p w14:paraId="50EC6CF5" w14:textId="2DDCE59E" w:rsid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In Literature: 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From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>The Great Gatsby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 by F. Scott Fitzgerald: “I was within and without, simultaneously enchanted and repelled by the inexhaustible variety of life.”</w:t>
      </w:r>
    </w:p>
    <w:p w14:paraId="531AA0D3" w14:textId="24AD7F76" w:rsidR="00BA508B" w:rsidRPr="00BA508B" w:rsidRDefault="00BA508B" w:rsidP="001553E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Personification</w:t>
      </w: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5F10098F" w14:textId="70A8326C" w:rsidR="00BA508B" w:rsidRP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BA508B">
        <w:rPr>
          <w:rFonts w:ascii="Times New Roman" w:hAnsi="Times New Roman" w:cs="Times New Roman"/>
          <w:sz w:val="24"/>
          <w:szCs w:val="24"/>
          <w:u w:val="single"/>
          <w:lang w:val="en-US"/>
        </w:rPr>
        <w:t>Personification attributes human qualities to non-human objects or animals</w:t>
      </w:r>
      <w:r w:rsidRPr="00BA508B"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</w:p>
    <w:p w14:paraId="054BAD29" w14:textId="77777777" w:rsidR="00BA508B" w:rsidRP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Example: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 “The wind whispered secrets through the trees.”</w:t>
      </w:r>
    </w:p>
    <w:p w14:paraId="1DE1992A" w14:textId="130BAE7A" w:rsid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In Literature: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 From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>Romeo and Juliet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 by William Shakespeare: “Arise, fair sun, and kill the envious moon.”</w:t>
      </w:r>
    </w:p>
    <w:p w14:paraId="063246E1" w14:textId="67C32BC5" w:rsidR="00BA508B" w:rsidRPr="00BA508B" w:rsidRDefault="00BA508B" w:rsidP="001553E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Alliteration</w:t>
      </w: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14EF39AA" w14:textId="12E49F62" w:rsidR="00BA508B" w:rsidRP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BA508B">
        <w:rPr>
          <w:rFonts w:ascii="Times New Roman" w:hAnsi="Times New Roman" w:cs="Times New Roman"/>
          <w:sz w:val="24"/>
          <w:szCs w:val="24"/>
          <w:u w:val="single"/>
          <w:lang w:val="en-US"/>
        </w:rPr>
        <w:t>Alliteration is the repetition of initial consonant sounds in nearby words.</w:t>
      </w:r>
    </w:p>
    <w:p w14:paraId="3883DCC4" w14:textId="77777777" w:rsidR="00BA508B" w:rsidRP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Example: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 “Whispering winds whirled wildly.”</w:t>
      </w:r>
    </w:p>
    <w:p w14:paraId="08B920FB" w14:textId="1989BAFF" w:rsid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In Literature: 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From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>The Raven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 by Edgar Allan Poe: “While I nodded, nearly napping, suddenly there came a tapping.”</w:t>
      </w:r>
    </w:p>
    <w:p w14:paraId="40147111" w14:textId="48500818" w:rsidR="00BA508B" w:rsidRPr="00BA508B" w:rsidRDefault="00BA508B" w:rsidP="001553E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Onomatopoeia</w:t>
      </w:r>
      <w:r w:rsid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6D1B4AF4" w14:textId="2288471A" w:rsidR="00BA508B" w:rsidRPr="00580F55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BA508B">
        <w:rPr>
          <w:rFonts w:ascii="Times New Roman" w:hAnsi="Times New Roman" w:cs="Times New Roman"/>
          <w:sz w:val="24"/>
          <w:szCs w:val="24"/>
          <w:u w:val="single"/>
          <w:lang w:val="en-US"/>
        </w:rPr>
        <w:t>Onomatopoeia uses words that mimic sounds.</w:t>
      </w:r>
    </w:p>
    <w:p w14:paraId="4B176428" w14:textId="77777777" w:rsidR="00BA508B" w:rsidRPr="00BA508B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i/>
          <w:iCs/>
          <w:sz w:val="24"/>
          <w:szCs w:val="24"/>
          <w:lang w:val="en-US"/>
        </w:rPr>
        <w:t>Example: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 “The bees buzzed around the garden.”</w:t>
      </w:r>
    </w:p>
    <w:p w14:paraId="44AE57CB" w14:textId="19DBBEC7" w:rsidR="001553E7" w:rsidRDefault="00BA508B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In Literature: From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>For Whom the Bell Tolls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BA508B">
        <w:rPr>
          <w:rFonts w:ascii="Times New Roman" w:hAnsi="Times New Roman" w:cs="Times New Roman"/>
          <w:sz w:val="24"/>
          <w:szCs w:val="24"/>
          <w:lang w:val="en-US"/>
        </w:rPr>
        <w:t xml:space="preserve"> by Ernest Hemingway: “Thy bellies empty, buzzing.”</w:t>
      </w:r>
    </w:p>
    <w:p w14:paraId="10AFFACA" w14:textId="611C6857" w:rsidR="001553E7" w:rsidRPr="001553E7" w:rsidRDefault="001553E7" w:rsidP="001553E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Hyperbole</w:t>
      </w:r>
      <w:r w:rsidR="00580F55"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668DC922" w14:textId="6F6ADC9D" w:rsidR="001553E7" w:rsidRP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1553E7">
        <w:rPr>
          <w:rFonts w:ascii="Times New Roman" w:hAnsi="Times New Roman" w:cs="Times New Roman"/>
          <w:sz w:val="24"/>
          <w:szCs w:val="24"/>
          <w:u w:val="single"/>
          <w:lang w:val="en-US"/>
        </w:rPr>
        <w:t>Hyperbole is an intentional exaggeration for emphasis or humor.</w:t>
      </w:r>
    </w:p>
    <w:p w14:paraId="686A1B87" w14:textId="77777777" w:rsidR="001553E7" w:rsidRP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Example: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“I’m so hungry I could eat a horse.”</w:t>
      </w:r>
    </w:p>
    <w:p w14:paraId="2426028A" w14:textId="53D78E3F" w:rsid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In Literature: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From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>Catch-22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by Joseph Heller: “He was so hot he felt like he was melting.”</w:t>
      </w:r>
    </w:p>
    <w:p w14:paraId="1CB83162" w14:textId="41535A09" w:rsidR="001553E7" w:rsidRPr="001553E7" w:rsidRDefault="001553E7" w:rsidP="001553E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Irony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1F3AC183" w14:textId="451CD795" w:rsidR="001553E7" w:rsidRP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1553E7">
        <w:rPr>
          <w:rFonts w:ascii="Times New Roman" w:hAnsi="Times New Roman" w:cs="Times New Roman"/>
          <w:sz w:val="24"/>
          <w:szCs w:val="24"/>
          <w:u w:val="single"/>
          <w:lang w:val="en-US"/>
        </w:rPr>
        <w:t>Irony is when the opposite of what is expected occurs or is meant.</w:t>
      </w:r>
    </w:p>
    <w:p w14:paraId="2C1E9402" w14:textId="77777777" w:rsidR="001553E7" w:rsidRP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Example: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A fire station burns down.</w:t>
      </w:r>
    </w:p>
    <w:p w14:paraId="5B82EFC1" w14:textId="6BE07C45" w:rsid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In Literature: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>Pride and Prejudice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by Jane Austen, the ironic proposal scene shows Mr. Collins proposing in a way that actually ensures Elizabeth will reject him.</w:t>
      </w:r>
    </w:p>
    <w:p w14:paraId="28471153" w14:textId="35B1D287" w:rsidR="001553E7" w:rsidRPr="001553E7" w:rsidRDefault="001553E7" w:rsidP="001553E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Oxymoron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79B18A08" w14:textId="66B2A3FB" w:rsidR="001553E7" w:rsidRP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1553E7">
        <w:rPr>
          <w:rFonts w:ascii="Times New Roman" w:hAnsi="Times New Roman" w:cs="Times New Roman"/>
          <w:sz w:val="24"/>
          <w:szCs w:val="24"/>
          <w:u w:val="single"/>
          <w:lang w:val="en-US"/>
        </w:rPr>
        <w:t>An oxymoron is a combination of contradictory words.</w:t>
      </w:r>
    </w:p>
    <w:p w14:paraId="2B093CD5" w14:textId="77777777" w:rsidR="001553E7" w:rsidRP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Example: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“Deafening silence.”</w:t>
      </w:r>
    </w:p>
    <w:p w14:paraId="134EC3C8" w14:textId="77808C0D" w:rsid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In Literature: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From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>Romeo and Juliet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by William Shakespeare: “Parting is such sweet sorrow.”</w:t>
      </w:r>
    </w:p>
    <w:p w14:paraId="4E5E06B6" w14:textId="01E654EC" w:rsidR="001553E7" w:rsidRPr="001553E7" w:rsidRDefault="001553E7" w:rsidP="001553E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Imagery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5CE9BBC8" w14:textId="2CCCC7B4" w:rsidR="001553E7" w:rsidRP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1553E7">
        <w:rPr>
          <w:rFonts w:ascii="Times New Roman" w:hAnsi="Times New Roman" w:cs="Times New Roman"/>
          <w:sz w:val="24"/>
          <w:szCs w:val="24"/>
          <w:u w:val="single"/>
          <w:lang w:val="en-US"/>
        </w:rPr>
        <w:t>Imagery uses descriptive language to paint a picture in the reader’s mind.</w:t>
      </w:r>
    </w:p>
    <w:p w14:paraId="0DD5D534" w14:textId="77777777" w:rsidR="001553E7" w:rsidRP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Example: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“The golden sunlight poured over the field, illuminating every blade of grass.”</w:t>
      </w:r>
    </w:p>
    <w:p w14:paraId="1DE7FE7F" w14:textId="0F78D6EA" w:rsid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In Literature: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From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>Jane Eyre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by Charlotte Brontë: “A Christmas frost had come at midsummer; a white December storm had whirled over June; ice glazed the ripe </w:t>
      </w:r>
      <w:proofErr w:type="gramStart"/>
      <w:r w:rsidRPr="001553E7">
        <w:rPr>
          <w:rFonts w:ascii="Times New Roman" w:hAnsi="Times New Roman" w:cs="Times New Roman"/>
          <w:sz w:val="24"/>
          <w:szCs w:val="24"/>
          <w:lang w:val="en-US"/>
        </w:rPr>
        <w:t>apples,</w:t>
      </w:r>
      <w:proofErr w:type="gramEnd"/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drifts crushed the blowing roses; on hayfield and cornfield lay a frozen shroud.”</w:t>
      </w:r>
    </w:p>
    <w:p w14:paraId="0D7ED9A7" w14:textId="36F9A6FF" w:rsidR="001553E7" w:rsidRPr="001553E7" w:rsidRDefault="001553E7" w:rsidP="001553E7">
      <w:pPr>
        <w:spacing w:after="0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Symbolism</w:t>
      </w:r>
      <w:r w:rsidR="00580F55">
        <w:rPr>
          <w:rFonts w:ascii="Times New Roman" w:hAnsi="Times New Roman" w:cs="Times New Roman"/>
          <w:i/>
          <w:iCs/>
          <w:sz w:val="24"/>
          <w:szCs w:val="24"/>
          <w:lang w:val="en-US"/>
        </w:rPr>
        <w:t>:</w:t>
      </w:r>
    </w:p>
    <w:p w14:paraId="37A90AAF" w14:textId="30CAC040" w:rsidR="001553E7" w:rsidRP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1553E7">
        <w:rPr>
          <w:rFonts w:ascii="Times New Roman" w:hAnsi="Times New Roman" w:cs="Times New Roman"/>
          <w:sz w:val="24"/>
          <w:szCs w:val="24"/>
          <w:u w:val="single"/>
          <w:lang w:val="en-US"/>
        </w:rPr>
        <w:t>Symbolism uses objects, characters, or events to represent ideas or concepts.</w:t>
      </w:r>
    </w:p>
    <w:p w14:paraId="6B0BA155" w14:textId="77777777" w:rsidR="001553E7" w:rsidRPr="001553E7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Example: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A red rose often symbolizes love.</w:t>
      </w:r>
    </w:p>
    <w:p w14:paraId="29D9822F" w14:textId="37EAEE53" w:rsidR="001553E7" w:rsidRPr="00BA508B" w:rsidRDefault="001553E7" w:rsidP="001553E7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r w:rsidRPr="001553E7">
        <w:rPr>
          <w:rFonts w:ascii="Times New Roman" w:hAnsi="Times New Roman" w:cs="Times New Roman"/>
          <w:i/>
          <w:iCs/>
          <w:sz w:val="24"/>
          <w:szCs w:val="24"/>
          <w:lang w:val="en-US"/>
        </w:rPr>
        <w:t>In Literature: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In The </w:t>
      </w: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>Scarlet Letter</w:t>
      </w:r>
      <w:r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Pr="001553E7">
        <w:rPr>
          <w:rFonts w:ascii="Times New Roman" w:hAnsi="Times New Roman" w:cs="Times New Roman"/>
          <w:sz w:val="24"/>
          <w:szCs w:val="24"/>
          <w:lang w:val="en-US"/>
        </w:rPr>
        <w:t xml:space="preserve"> by Nathaniel Hawthorne, the scarlet letter “A” symbolizes both adultery and resilience.</w:t>
      </w:r>
    </w:p>
    <w:sectPr w:rsidR="001553E7" w:rsidRPr="00BA508B" w:rsidSect="009E3739">
      <w:pgSz w:w="16838" w:h="11906" w:orient="landscape"/>
      <w:pgMar w:top="1701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64D"/>
    <w:rsid w:val="001553E7"/>
    <w:rsid w:val="0044264D"/>
    <w:rsid w:val="00580F55"/>
    <w:rsid w:val="009D3D89"/>
    <w:rsid w:val="00BA5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CD2A72"/>
  <w15:chartTrackingRefBased/>
  <w15:docId w15:val="{493C3F49-1559-4B36-A7CF-CF7DD103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ru-RU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5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2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Колесникова</dc:creator>
  <cp:keywords/>
  <dc:description/>
  <cp:lastModifiedBy>Анастасия Колесникова</cp:lastModifiedBy>
  <cp:revision>3</cp:revision>
  <dcterms:created xsi:type="dcterms:W3CDTF">2024-11-13T14:02:00Z</dcterms:created>
  <dcterms:modified xsi:type="dcterms:W3CDTF">2024-11-13T15:09:00Z</dcterms:modified>
</cp:coreProperties>
</file>