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png" ContentType="image/png"/>
  <Override PartName="/word/media/image13.png" ContentType="image/png"/>
  <Override PartName="/word/media/image8.png" ContentType="image/png"/>
  <Override PartName="/word/media/image14.jpeg" ContentType="image/jpeg"/>
  <Override PartName="/word/media/image12.png" ContentType="image/png"/>
  <Override PartName="/word/media/image20.jpeg" ContentType="image/jpeg"/>
  <Override PartName="/word/media/image7.png" ContentType="image/png"/>
  <Override PartName="/word/media/image21.jpeg" ContentType="image/jpeg"/>
  <Override PartName="/word/media/image16.jpeg" ContentType="image/jpeg"/>
  <Override PartName="/word/media/image18.png" ContentType="image/png"/>
  <Override PartName="/word/media/image15.png" ContentType="image/png"/>
  <Override PartName="/word/media/image1.png" ContentType="image/png"/>
  <Override PartName="/word/media/image2.jpeg" ContentType="image/jpeg"/>
  <Override PartName="/word/media/image3.png" ContentType="image/png"/>
  <Override PartName="/word/media/image17.jpeg" ContentType="image/jpeg"/>
  <Override PartName="/word/media/image4.png" ContentType="image/png"/>
  <Override PartName="/word/media/image5.png" ContentType="image/png"/>
  <Override PartName="/word/media/image10.png" ContentType="image/png"/>
  <Override PartName="/word/media/image11.png" ContentType="image/png"/>
  <Override PartName="/word/media/image19.jpeg" ContentType="image/jpeg"/>
  <Override PartName="/word/media/image6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tabs>
          <w:tab w:val="clear" w:pos="708"/>
          <w:tab w:val="left" w:pos="3686" w:leader="none"/>
        </w:tabs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rFonts w:eastAsia="+mn-ea"/>
          <w:kern w:val="2"/>
          <w:sz w:val="24"/>
          <w:szCs w:val="24"/>
          <w:lang w:bidi="ar-SA"/>
        </w:rPr>
        <w:t>МИНИСТЕРСТВО НАУКИ И ВЫСШЕГО ОБРАЗОВАНИЯ РФ</w:t>
      </w:r>
    </w:p>
    <w:p>
      <w:pPr>
        <w:pStyle w:val="Normal"/>
        <w:widowControl/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</w:r>
    </w:p>
    <w:p>
      <w:pPr>
        <w:pStyle w:val="Normal"/>
        <w:widowControl/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rFonts w:eastAsia="+mn-ea"/>
          <w:caps/>
          <w:color w:val="000000"/>
          <w:kern w:val="2"/>
          <w:sz w:val="24"/>
          <w:szCs w:val="24"/>
          <w:lang w:bidi="ar-SA"/>
        </w:rPr>
        <w:t xml:space="preserve">ФЕДЕРАЛЬНОЕ государственное БЮДЖЕТНОЕ </w:t>
      </w:r>
    </w:p>
    <w:p>
      <w:pPr>
        <w:pStyle w:val="Normal"/>
        <w:widowControl/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rFonts w:eastAsia="+mn-ea"/>
          <w:caps/>
          <w:color w:val="000000"/>
          <w:kern w:val="2"/>
          <w:sz w:val="24"/>
          <w:szCs w:val="24"/>
          <w:lang w:bidi="ar-SA"/>
        </w:rPr>
        <w:t>образовательное учреждение</w:t>
      </w:r>
      <w:r>
        <w:rPr>
          <w:rFonts w:eastAsia="+mn-ea"/>
          <w:b/>
          <w:bCs/>
          <w:caps/>
          <w:color w:val="000000"/>
          <w:kern w:val="2"/>
          <w:sz w:val="24"/>
          <w:szCs w:val="24"/>
          <w:lang w:bidi="ar-SA"/>
        </w:rPr>
        <w:t xml:space="preserve"> </w:t>
      </w:r>
    </w:p>
    <w:p>
      <w:pPr>
        <w:pStyle w:val="Normal"/>
        <w:widowControl/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rFonts w:eastAsia="+mn-ea"/>
          <w:caps/>
          <w:color w:val="000000"/>
          <w:kern w:val="2"/>
          <w:sz w:val="24"/>
          <w:szCs w:val="24"/>
          <w:lang w:bidi="ar-SA"/>
        </w:rPr>
        <w:t>высшего образования</w:t>
      </w:r>
      <w:r>
        <w:rPr>
          <w:rFonts w:eastAsia="+mn-ea"/>
          <w:color w:val="000000"/>
          <w:kern w:val="2"/>
          <w:sz w:val="24"/>
          <w:szCs w:val="24"/>
          <w:lang w:bidi="ar-SA"/>
        </w:rPr>
        <w:t xml:space="preserve"> </w:t>
      </w:r>
    </w:p>
    <w:p>
      <w:pPr>
        <w:pStyle w:val="Normal"/>
        <w:widowControl/>
        <w:spacing w:before="96" w:after="0"/>
        <w:ind w:left="547" w:hanging="547"/>
        <w:jc w:val="center"/>
        <w:rPr>
          <w:sz w:val="24"/>
          <w:szCs w:val="24"/>
          <w:lang w:bidi="ar-SA"/>
        </w:rPr>
      </w:pPr>
      <w:r>
        <w:rPr>
          <w:rFonts w:eastAsia="+mn-ea"/>
          <w:bCs/>
          <w:color w:val="000000"/>
          <w:kern w:val="2"/>
          <w:sz w:val="24"/>
          <w:szCs w:val="24"/>
          <w:lang w:bidi="ar-SA"/>
        </w:rPr>
        <w:t>«НОВОСИБИРСКИЙ ГОСУДАРСТВЕННЫЙ ТЕХНИЧЕСКИЙ УНИВЕРСИТЕТ»</w:t>
      </w:r>
    </w:p>
    <w:p>
      <w:pPr>
        <w:pStyle w:val="Normal"/>
        <w:widowControl/>
        <w:spacing w:before="96" w:after="0"/>
        <w:ind w:left="547" w:hanging="547"/>
        <w:jc w:val="center"/>
        <w:rPr>
          <w:rFonts w:eastAsia="+mn-ea"/>
          <w:color w:val="000000"/>
          <w:kern w:val="2"/>
          <w:sz w:val="28"/>
          <w:szCs w:val="28"/>
          <w:lang w:bidi="ar-SA"/>
        </w:rPr>
      </w:pPr>
      <w:r>
        <w:rPr>
          <w:rFonts w:eastAsia="+mn-ea"/>
          <w:color w:val="000000"/>
          <w:kern w:val="2"/>
          <w:sz w:val="28"/>
          <w:szCs w:val="28"/>
          <w:lang w:bidi="ar-SA"/>
        </w:rPr>
        <w:t>__________________________________________________________________</w:t>
      </w:r>
    </w:p>
    <w:p>
      <w:pPr>
        <w:pStyle w:val="Normal"/>
        <w:widowControl/>
        <w:spacing w:before="96" w:after="0"/>
        <w:ind w:left="547" w:hanging="547"/>
        <w:jc w:val="center"/>
        <w:rPr>
          <w:rFonts w:eastAsia="+mn-ea"/>
          <w:color w:val="000000"/>
          <w:kern w:val="2"/>
          <w:sz w:val="28"/>
          <w:szCs w:val="28"/>
          <w:lang w:bidi="ar-SA"/>
        </w:rPr>
      </w:pPr>
      <w:r>
        <w:rPr>
          <w:rFonts w:eastAsia="+mn-ea"/>
          <w:color w:val="000000"/>
          <w:kern w:val="2"/>
          <w:sz w:val="28"/>
          <w:szCs w:val="28"/>
          <w:lang w:bidi="ar-SA"/>
        </w:rPr>
      </w:r>
    </w:p>
    <w:p>
      <w:pPr>
        <w:pStyle w:val="Normal"/>
        <w:widowControl/>
        <w:spacing w:before="96" w:after="0"/>
        <w:ind w:left="547" w:hanging="547"/>
        <w:jc w:val="center"/>
        <w:rPr>
          <w:sz w:val="28"/>
          <w:szCs w:val="28"/>
          <w:lang w:bidi="ar-SA"/>
        </w:rPr>
      </w:pPr>
      <w:r>
        <w:rPr>
          <w:rFonts w:eastAsia="+mn-ea"/>
          <w:color w:val="000000"/>
          <w:kern w:val="2"/>
          <w:sz w:val="28"/>
          <w:szCs w:val="28"/>
          <w:lang w:bidi="ar-SA"/>
        </w:rPr>
        <w:t>Кафедра автоматизированных систем управления</w:t>
      </w:r>
    </w:p>
    <w:p>
      <w:pPr>
        <w:pStyle w:val="Normal"/>
        <w:widowControl/>
        <w:spacing w:lineRule="auto" w:line="276" w:before="0" w:after="200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i/>
          <w:i/>
          <w:sz w:val="28"/>
          <w:szCs w:val="28"/>
          <w:lang w:eastAsia="en-US" w:bidi="ar-SA"/>
        </w:rPr>
      </w:pPr>
      <w:r>
        <w:rPr/>
        <w:drawing>
          <wp:inline distT="0" distB="0" distL="0" distR="0">
            <wp:extent cx="1504950" cy="100203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sz w:val="28"/>
          <w:szCs w:val="28"/>
          <w:lang w:eastAsia="en-US" w:bidi="ar-SA"/>
        </w:rPr>
      </w:pPr>
      <w:r>
        <w:rPr>
          <w:rFonts w:eastAsia="Calibri"/>
          <w:sz w:val="28"/>
          <w:szCs w:val="28"/>
          <w:lang w:eastAsia="en-US" w:bidi="ar-SA"/>
        </w:rPr>
        <w:t>ОТЧЁТ</w:t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sz w:val="28"/>
          <w:szCs w:val="28"/>
          <w:lang w:eastAsia="en-US" w:bidi="ar-SA"/>
        </w:rPr>
      </w:pPr>
      <w:r>
        <w:rPr>
          <w:rFonts w:eastAsia="Calibri"/>
          <w:sz w:val="28"/>
          <w:szCs w:val="28"/>
          <w:lang w:eastAsia="en-US" w:bidi="ar-SA"/>
        </w:rPr>
        <w:t>по КУРСОВОЙ РАБОТЕ</w:t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b/>
          <w:b/>
          <w:sz w:val="28"/>
          <w:szCs w:val="28"/>
          <w:lang w:eastAsia="en-US" w:bidi="ar-SA"/>
        </w:rPr>
      </w:pPr>
      <w:r>
        <w:rPr>
          <w:rFonts w:eastAsia="Calibri"/>
          <w:b/>
          <w:sz w:val="28"/>
          <w:szCs w:val="28"/>
          <w:lang w:eastAsia="en-US" w:bidi="ar-SA"/>
        </w:rPr>
        <w:t>«</w:t>
      </w:r>
      <w:r>
        <w:rPr>
          <w:rFonts w:eastAsia="Calibri"/>
          <w:i/>
          <w:sz w:val="28"/>
          <w:szCs w:val="28"/>
          <w:lang w:eastAsia="en-US" w:bidi="ar-SA"/>
        </w:rPr>
        <w:t xml:space="preserve">Десятичные константы языка </w:t>
      </w:r>
      <w:r>
        <w:rPr>
          <w:rFonts w:eastAsia="Calibri"/>
          <w:i/>
          <w:sz w:val="28"/>
          <w:szCs w:val="28"/>
          <w:lang w:val="en-US" w:eastAsia="en-US" w:bidi="ar-SA"/>
        </w:rPr>
        <w:t>PASCAL</w:t>
      </w:r>
      <w:r>
        <w:rPr>
          <w:rFonts w:eastAsia="Calibri"/>
          <w:b/>
          <w:sz w:val="28"/>
          <w:szCs w:val="28"/>
          <w:lang w:eastAsia="en-US" w:bidi="ar-SA"/>
        </w:rPr>
        <w:t>»</w:t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b/>
          <w:b/>
          <w:sz w:val="28"/>
          <w:szCs w:val="28"/>
          <w:lang w:eastAsia="en-US" w:bidi="ar-SA"/>
        </w:rPr>
      </w:pPr>
      <w:r>
        <w:rPr>
          <w:rFonts w:eastAsia="Calibri"/>
          <w:sz w:val="28"/>
          <w:szCs w:val="28"/>
          <w:lang w:eastAsia="en-US" w:bidi="ar-SA"/>
        </w:rPr>
        <w:t>по дисциплине:</w:t>
      </w:r>
      <w:r>
        <w:rPr>
          <w:rFonts w:eastAsia="Calibri"/>
          <w:b/>
          <w:sz w:val="28"/>
          <w:szCs w:val="28"/>
          <w:lang w:eastAsia="en-US" w:bidi="ar-SA"/>
        </w:rPr>
        <w:t xml:space="preserve"> «</w:t>
      </w:r>
      <w:r>
        <w:rPr>
          <w:rFonts w:eastAsia="Calibri"/>
          <w:i/>
          <w:sz w:val="28"/>
          <w:szCs w:val="28"/>
          <w:lang w:eastAsia="en-US" w:bidi="ar-SA"/>
        </w:rPr>
        <w:t>Теория формальных языков и компиляторов</w:t>
      </w:r>
      <w:r>
        <w:rPr>
          <w:rFonts w:eastAsia="Calibri"/>
          <w:b/>
          <w:sz w:val="28"/>
          <w:szCs w:val="28"/>
          <w:lang w:eastAsia="en-US" w:bidi="ar-SA"/>
        </w:rPr>
        <w:t>»</w:t>
      </w:r>
    </w:p>
    <w:p>
      <w:pPr>
        <w:pStyle w:val="Normal"/>
        <w:widowControl/>
        <w:spacing w:lineRule="auto" w:line="276" w:before="0" w:after="200"/>
        <w:jc w:val="center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</w:r>
    </w:p>
    <w:p>
      <w:pPr>
        <w:pStyle w:val="Normal"/>
        <w:widowControl/>
        <w:tabs>
          <w:tab w:val="clear" w:pos="708"/>
          <w:tab w:val="left" w:pos="142" w:leader="none"/>
          <w:tab w:val="left" w:pos="6521" w:leader="none"/>
        </w:tabs>
        <w:spacing w:lineRule="auto" w:line="276"/>
        <w:rPr>
          <w:rFonts w:eastAsia="Calibri"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  <w:tab/>
      </w:r>
      <w:r>
        <w:rPr>
          <w:rFonts w:eastAsia="Calibri"/>
          <w:sz w:val="28"/>
          <w:szCs w:val="28"/>
          <w:lang w:eastAsia="en-US" w:bidi="ar-SA"/>
        </w:rPr>
        <w:t>Выполнили:</w:t>
      </w:r>
      <w:r>
        <w:rPr>
          <w:rFonts w:eastAsia="Calibri"/>
          <w:i/>
          <w:sz w:val="28"/>
          <w:szCs w:val="28"/>
          <w:lang w:eastAsia="en-US" w:bidi="ar-SA"/>
        </w:rPr>
        <w:tab/>
      </w:r>
      <w:r>
        <w:rPr>
          <w:rFonts w:eastAsia="Calibri"/>
          <w:sz w:val="28"/>
          <w:szCs w:val="28"/>
          <w:lang w:eastAsia="en-US" w:bidi="ar-SA"/>
        </w:rPr>
        <w:t>Проверил:</w:t>
      </w:r>
    </w:p>
    <w:p>
      <w:pPr>
        <w:pStyle w:val="Normal"/>
        <w:widowControl/>
        <w:tabs>
          <w:tab w:val="clear" w:pos="708"/>
          <w:tab w:val="left" w:pos="142" w:leader="none"/>
          <w:tab w:val="left" w:pos="6521" w:leader="none"/>
        </w:tabs>
        <w:spacing w:lineRule="auto" w:line="276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sz w:val="28"/>
          <w:szCs w:val="28"/>
          <w:lang w:eastAsia="en-US" w:bidi="ar-SA"/>
        </w:rPr>
        <w:tab/>
        <w:t>Студент гр. «</w:t>
      </w:r>
      <w:r>
        <w:rPr>
          <w:rFonts w:eastAsia="Calibri"/>
          <w:i/>
          <w:sz w:val="28"/>
          <w:szCs w:val="28"/>
          <w:lang w:eastAsia="en-US" w:bidi="ar-SA"/>
        </w:rPr>
        <w:t>АВТ-</w:t>
      </w:r>
      <w:r>
        <w:rPr>
          <w:rFonts w:eastAsia="Calibri"/>
          <w:sz w:val="28"/>
          <w:szCs w:val="28"/>
          <w:lang w:eastAsia="en-US" w:bidi="ar-SA"/>
        </w:rPr>
        <w:t>», «</w:t>
      </w:r>
      <w:r>
        <w:rPr>
          <w:rFonts w:eastAsia="Calibri"/>
          <w:i/>
          <w:sz w:val="28"/>
          <w:szCs w:val="28"/>
          <w:lang w:eastAsia="en-US" w:bidi="ar-SA"/>
        </w:rPr>
        <w:t>АВТФ</w:t>
      </w:r>
      <w:r>
        <w:rPr>
          <w:rFonts w:eastAsia="Calibri"/>
          <w:sz w:val="28"/>
          <w:szCs w:val="28"/>
          <w:lang w:eastAsia="en-US" w:bidi="ar-SA"/>
        </w:rPr>
        <w:t>»</w:t>
        <w:tab/>
      </w:r>
      <w:r>
        <w:rPr>
          <w:rFonts w:eastAsia="Calibri"/>
          <w:i/>
          <w:sz w:val="28"/>
          <w:szCs w:val="28"/>
          <w:lang w:eastAsia="en-US" w:bidi="ar-SA"/>
        </w:rPr>
        <w:t>д.т.н., профессор</w:t>
      </w:r>
    </w:p>
    <w:p>
      <w:pPr>
        <w:pStyle w:val="Normal"/>
        <w:widowControl/>
        <w:tabs>
          <w:tab w:val="clear" w:pos="708"/>
          <w:tab w:val="left" w:pos="142" w:leader="none"/>
          <w:tab w:val="left" w:pos="6521" w:leader="none"/>
        </w:tabs>
        <w:spacing w:lineRule="auto" w:line="276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  <w:tab/>
        <w:tab/>
        <w:t>Шорников Юрий</w:t>
        <w:tab/>
        <w:tab/>
        <w:tab/>
        <w:t>Владимирович</w:t>
      </w:r>
    </w:p>
    <w:p>
      <w:pPr>
        <w:pStyle w:val="Normal"/>
        <w:widowControl/>
        <w:tabs>
          <w:tab w:val="clear" w:pos="708"/>
          <w:tab w:val="left" w:pos="142" w:leader="none"/>
          <w:tab w:val="left" w:pos="6521" w:leader="none"/>
        </w:tabs>
        <w:spacing w:lineRule="auto" w:line="276"/>
        <w:rPr>
          <w:rFonts w:eastAsia="+mn-ea"/>
          <w:color w:val="000000"/>
          <w:kern w:val="2"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  <w:tab/>
      </w:r>
      <w:r>
        <w:rPr>
          <w:rFonts w:eastAsia="+mn-ea"/>
          <w:color w:val="000000"/>
          <w:kern w:val="2"/>
          <w:sz w:val="28"/>
          <w:szCs w:val="28"/>
          <w:lang w:eastAsia="en-US" w:bidi="ar-SA"/>
        </w:rPr>
        <w:t>«___» ______ 20__г.</w:t>
      </w:r>
      <w:r>
        <w:rPr>
          <w:rFonts w:eastAsia="Calibri"/>
          <w:i/>
          <w:sz w:val="28"/>
          <w:szCs w:val="28"/>
          <w:lang w:eastAsia="en-US" w:bidi="ar-SA"/>
        </w:rPr>
        <w:tab/>
      </w:r>
      <w:r>
        <w:rPr>
          <w:rFonts w:eastAsia="+mn-ea"/>
          <w:color w:val="000000"/>
          <w:kern w:val="2"/>
          <w:sz w:val="28"/>
          <w:szCs w:val="28"/>
          <w:lang w:eastAsia="en-US" w:bidi="ar-SA"/>
        </w:rPr>
        <w:t>«___» ______ 20__ г.</w:t>
      </w:r>
    </w:p>
    <w:p>
      <w:pPr>
        <w:pStyle w:val="Normal"/>
        <w:widowControl/>
        <w:tabs>
          <w:tab w:val="clear" w:pos="708"/>
          <w:tab w:val="left" w:pos="142" w:leader="none"/>
          <w:tab w:val="left" w:pos="6521" w:leader="none"/>
        </w:tabs>
        <w:spacing w:lineRule="auto" w:line="276"/>
        <w:rPr>
          <w:rFonts w:eastAsia="+mn-ea"/>
          <w:color w:val="000000"/>
          <w:kern w:val="2"/>
          <w:sz w:val="28"/>
          <w:szCs w:val="28"/>
          <w:lang w:eastAsia="en-US" w:bidi="ar-SA"/>
        </w:rPr>
      </w:pPr>
      <w:r>
        <w:rPr>
          <w:rFonts w:eastAsia="+mn-ea"/>
          <w:color w:val="000000"/>
          <w:kern w:val="2"/>
          <w:sz w:val="28"/>
          <w:szCs w:val="28"/>
          <w:lang w:eastAsia="en-US" w:bidi="ar-SA"/>
        </w:rPr>
        <w:tab/>
        <w:t>_________________</w:t>
        <w:tab/>
        <w:t>_________________</w:t>
      </w:r>
    </w:p>
    <w:p>
      <w:pPr>
        <w:pStyle w:val="Normal"/>
        <w:widowControl/>
        <w:tabs>
          <w:tab w:val="clear" w:pos="708"/>
          <w:tab w:val="left" w:pos="142" w:leader="none"/>
          <w:tab w:val="left" w:pos="709" w:leader="none"/>
          <w:tab w:val="left" w:pos="6521" w:leader="none"/>
          <w:tab w:val="left" w:pos="7230" w:leader="none"/>
        </w:tabs>
        <w:spacing w:lineRule="auto" w:line="276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+mn-ea"/>
          <w:color w:val="000000"/>
          <w:kern w:val="2"/>
          <w:sz w:val="28"/>
          <w:szCs w:val="28"/>
          <w:lang w:eastAsia="en-US" w:bidi="ar-SA"/>
        </w:rPr>
        <w:tab/>
        <w:tab/>
        <w:t>(подпись)</w:t>
        <w:tab/>
        <w:tab/>
        <w:t>(подпись)</w:t>
      </w:r>
    </w:p>
    <w:p>
      <w:pPr>
        <w:pStyle w:val="Normal"/>
        <w:widowControl/>
        <w:tabs>
          <w:tab w:val="clear" w:pos="708"/>
          <w:tab w:val="left" w:pos="3261" w:leader="none"/>
        </w:tabs>
        <w:spacing w:lineRule="auto" w:line="276" w:before="0" w:after="200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</w:r>
    </w:p>
    <w:p>
      <w:pPr>
        <w:pStyle w:val="Normal"/>
        <w:widowControl/>
        <w:tabs>
          <w:tab w:val="clear" w:pos="708"/>
          <w:tab w:val="left" w:pos="3261" w:leader="none"/>
        </w:tabs>
        <w:spacing w:lineRule="auto" w:line="276" w:before="0" w:after="200"/>
        <w:rPr>
          <w:rFonts w:eastAsia="Calibri"/>
          <w:i/>
          <w:i/>
          <w:sz w:val="28"/>
          <w:szCs w:val="28"/>
          <w:lang w:eastAsia="en-US" w:bidi="ar-SA"/>
        </w:rPr>
      </w:pPr>
      <w:r>
        <w:rPr>
          <w:rFonts w:eastAsia="Calibri"/>
          <w:i/>
          <w:sz w:val="28"/>
          <w:szCs w:val="28"/>
          <w:lang w:eastAsia="en-US" w:bidi="ar-SA"/>
        </w:rPr>
      </w:r>
    </w:p>
    <w:p>
      <w:pPr>
        <w:pStyle w:val="Normal"/>
        <w:widowControl/>
        <w:spacing w:lineRule="auto" w:line="276" w:before="0" w:after="200"/>
        <w:jc w:val="center"/>
        <w:rPr>
          <w:sz w:val="24"/>
          <w:szCs w:val="24"/>
        </w:rPr>
      </w:pPr>
      <w:r>
        <w:rPr>
          <w:rFonts w:eastAsia="Calibri"/>
          <w:sz w:val="28"/>
          <w:szCs w:val="28"/>
          <w:lang w:eastAsia="en-US" w:bidi="ar-SA"/>
        </w:rPr>
        <w:t>Новосибирск 202</w:t>
      </w:r>
      <w:r>
        <w:rPr>
          <w:rFonts w:eastAsia="Calibri"/>
          <w:sz w:val="28"/>
          <w:szCs w:val="28"/>
          <w:lang w:eastAsia="en-US" w:bidi="ar-SA"/>
        </w:rPr>
        <w:t>4</w:t>
      </w:r>
      <w:r>
        <w:br w:type="page"/>
      </w:r>
    </w:p>
    <w:p>
      <w:pPr>
        <w:pStyle w:val="Normal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РЕФЕРАТ</w:t>
      </w:r>
    </w:p>
    <w:p>
      <w:pPr>
        <w:pStyle w:val="Normal"/>
        <w:spacing w:lineRule="auto" w:line="36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Отчет 39 с., 1 кн., 20 рис., 3 источн., 3 прилож.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ЯЗЫКОВОЙ ПРОЦЕССОР, КОМПИЛЯТОР, </w:t>
      </w:r>
      <w:r>
        <w:rPr>
          <w:bCs/>
          <w:sz w:val="28"/>
          <w:szCs w:val="28"/>
        </w:rPr>
        <w:t>ЛЕКСИЧЕСКИЙ АНАЛИЗ</w:t>
      </w:r>
      <w:r>
        <w:rPr>
          <w:sz w:val="28"/>
          <w:szCs w:val="28"/>
        </w:rPr>
        <w:t>, СИНТАКСИЧЕСКИЙ АНАЛИЗ, АВТОМАТНАЯ ГРАММАТИКА, ГРАФ АТВОМАТНОЙ ГРАММАТИКИ</w:t>
      </w:r>
      <w:r>
        <w:rPr>
          <w:bCs/>
          <w:sz w:val="28"/>
          <w:szCs w:val="28"/>
        </w:rPr>
        <w:t>, ДИАГНОСТИКА И НЕЙТРАЛИЗАЦИЯ ОШИБОК, МЕТОД АЙРОНСА</w:t>
      </w:r>
    </w:p>
    <w:p>
      <w:pPr>
        <w:pStyle w:val="Normal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Цель работы – выполнить программную реализацию алгоритма синтаксического анализа десятичных констант языка P</w:t>
      </w:r>
      <w:r>
        <w:rPr>
          <w:bCs/>
          <w:sz w:val="28"/>
          <w:szCs w:val="28"/>
          <w:lang w:val="en-US"/>
        </w:rPr>
        <w:t>ASCAL</w:t>
      </w:r>
      <w:r>
        <w:rPr>
          <w:bCs/>
          <w:sz w:val="28"/>
          <w:szCs w:val="28"/>
        </w:rPr>
        <w:t>.</w:t>
      </w:r>
    </w:p>
    <w:p>
      <w:pPr>
        <w:pStyle w:val="Normal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результате проектирования был написан синтаксический анализатор (парсер) для десятичных констант языка P</w:t>
      </w:r>
      <w:r>
        <w:rPr>
          <w:bCs/>
          <w:sz w:val="28"/>
          <w:szCs w:val="28"/>
          <w:lang w:val="en-US"/>
        </w:rPr>
        <w:t>ASCAL</w:t>
      </w:r>
      <w:r>
        <w:rPr>
          <w:bCs/>
          <w:sz w:val="28"/>
          <w:szCs w:val="28"/>
        </w:rPr>
        <w:t xml:space="preserve">. </w:t>
      </w:r>
    </w:p>
    <w:p>
      <w:pPr>
        <w:pStyle w:val="Normal"/>
        <w:widowControl/>
        <w:spacing w:lineRule="auto" w:line="276" w:before="0" w:after="200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Style25"/>
            <w:spacing w:lineRule="auto" w:line="360" w:before="0" w:after="0"/>
            <w:jc w:val="center"/>
            <w:rPr>
              <w:rFonts w:ascii="Times New Roman" w:hAnsi="Times New Roman" w:cs="Times New Roman"/>
            </w:rPr>
          </w:pPr>
          <w:r>
            <w:br w:type="page"/>
          </w:r>
          <w:r>
            <w:rPr>
              <w:rFonts w:cs="Times New Roman" w:ascii="Times New Roman" w:hAnsi="Times New Roman"/>
              <w:color w:val="auto"/>
            </w:rPr>
            <w:t>СОДЕРЖАНИЕ</w:t>
          </w:r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r>
            <w:fldChar w:fldCharType="begin"/>
          </w:r>
          <w:r>
            <w:rPr>
              <w:webHidden/>
              <w:sz w:val="28"/>
              <w:szCs w:val="28"/>
            </w:rPr>
            <w:instrText xml:space="preserve"> TOC \z \o "1-3" \u \h</w:instrText>
          </w:r>
          <w:r>
            <w:rPr>
              <w:webHidden/>
              <w:sz w:val="28"/>
              <w:szCs w:val="28"/>
            </w:rPr>
            <w:fldChar w:fldCharType="separate"/>
          </w:r>
          <w:hyperlink w:anchor="_Toc69940111">
            <w:r>
              <w:rPr>
                <w:webHidden/>
                <w:sz w:val="28"/>
                <w:szCs w:val="28"/>
              </w:rPr>
              <w:t>ВВЕДЕНИЕ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_Toc69940111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2">
            <w:r>
              <w:rPr>
                <w:webHidden/>
                <w:sz w:val="28"/>
                <w:szCs w:val="28"/>
              </w:rPr>
              <w:t>1 Постановка задачи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_Toc69940112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3">
            <w:r>
              <w:rPr>
                <w:webHidden/>
                <w:sz w:val="28"/>
                <w:szCs w:val="28"/>
              </w:rPr>
              <w:t>2 Разработка грамматики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_Toc69940113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4">
            <w:r>
              <w:rPr>
                <w:webHidden/>
                <w:sz w:val="28"/>
                <w:szCs w:val="28"/>
              </w:rPr>
              <w:t>3 Классификация грамматики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_Toc69940114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5">
            <w:r>
              <w:rPr>
                <w:webHidden/>
                <w:sz w:val="28"/>
                <w:szCs w:val="28"/>
              </w:rPr>
              <w:t>4 Метод анализа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_Toc69940115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8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6">
            <w:r>
              <w:rPr>
                <w:webHidden/>
                <w:sz w:val="28"/>
                <w:szCs w:val="28"/>
              </w:rPr>
              <w:t>5 Диагностика и нейтрализация синтаксических ошибок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_Toc69940116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7">
            <w:r>
              <w:rPr>
                <w:webHidden/>
                <w:sz w:val="28"/>
                <w:szCs w:val="28"/>
              </w:rPr>
              <w:t>5.1 Метод Айронса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_Toc69940117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8">
            <w:r>
              <w:rPr>
                <w:webHidden/>
                <w:sz w:val="28"/>
                <w:szCs w:val="28"/>
              </w:rPr>
              <w:t>5.2 Метод Айронса для автоматной грамматики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_Toc69940118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19">
            <w:r>
              <w:rPr>
                <w:webHidden/>
                <w:sz w:val="28"/>
                <w:szCs w:val="28"/>
              </w:rPr>
              <w:t>6  Тестовые примеры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_Toc69940119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11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0">
            <w:r>
              <w:rPr>
                <w:webHidden/>
                <w:sz w:val="28"/>
                <w:szCs w:val="28"/>
              </w:rPr>
              <w:t>7 Листинг программы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_Toc69940120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1">
            <w:r>
              <w:rPr>
                <w:webHidden/>
                <w:sz w:val="28"/>
                <w:szCs w:val="28"/>
              </w:rPr>
              <w:t>ЗАКЛЮЧЕНИЕ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_Toc69940121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2">
            <w:r>
              <w:rPr>
                <w:webHidden/>
                <w:sz w:val="28"/>
                <w:szCs w:val="28"/>
              </w:rPr>
              <w:t>СПИСОК ИСПОЛЬЗОВАННЫХ ИСТОЧНИКОВ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_Toc69940122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3">
            <w:r>
              <w:rPr>
                <w:webHidden/>
                <w:sz w:val="28"/>
                <w:szCs w:val="28"/>
              </w:rPr>
              <w:t>Приложение А – Справка (руководство пользователя)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_Toc69940123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5">
            <w:r>
              <w:rPr>
                <w:webHidden/>
                <w:sz w:val="28"/>
                <w:szCs w:val="28"/>
              </w:rPr>
              <w:t>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_Toc69940125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6">
            <w:r>
              <w:rPr>
                <w:webHidden/>
                <w:sz w:val="28"/>
                <w:szCs w:val="28"/>
              </w:rPr>
              <w:t>Пункт "Файл"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_Toc69940126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7">
            <w:r>
              <w:rPr>
                <w:webHidden/>
                <w:sz w:val="28"/>
                <w:szCs w:val="28"/>
              </w:rPr>
              <w:t>Пункт "Правка"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_Toc69940127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8">
            <w:r>
              <w:rPr>
                <w:webHidden/>
                <w:sz w:val="28"/>
                <w:szCs w:val="28"/>
              </w:rPr>
              <w:t>Пункт "Текст"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_Toc69940128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18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29">
            <w:r>
              <w:rPr>
                <w:webHidden/>
                <w:sz w:val="28"/>
                <w:szCs w:val="28"/>
              </w:rPr>
              <w:t>Пункт "Пуск"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_Toc69940129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0">
            <w:r>
              <w:rPr>
                <w:webHidden/>
                <w:sz w:val="28"/>
                <w:szCs w:val="28"/>
              </w:rPr>
              <w:t>Пункт "Справка"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_Toc69940130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19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1">
            <w:r>
              <w:rPr>
                <w:webHidden/>
                <w:sz w:val="28"/>
                <w:szCs w:val="28"/>
              </w:rPr>
              <w:t>Пункт "Локализация"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_Toc69940131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20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3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2">
            <w:r>
              <w:rPr>
                <w:webHidden/>
                <w:sz w:val="28"/>
                <w:szCs w:val="28"/>
              </w:rPr>
              <w:t>Пункт "Вид" меню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_Toc69940132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20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3">
            <w:r>
              <w:rPr>
                <w:webHidden/>
                <w:sz w:val="28"/>
                <w:szCs w:val="28"/>
              </w:rPr>
              <w:t>Панель инструментов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_Toc69940133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20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4">
            <w:r>
              <w:rPr>
                <w:webHidden/>
                <w:sz w:val="28"/>
                <w:szCs w:val="28"/>
              </w:rPr>
              <w:t>Дополнительные возможности текстового редактора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_Toc69940134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21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5">
            <w:r>
              <w:rPr>
                <w:webHidden/>
                <w:sz w:val="28"/>
                <w:szCs w:val="28"/>
              </w:rPr>
              <w:t>Приложение Б – Информация о программе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_Toc69940135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5" w:leader="dot"/>
            </w:tabs>
            <w:spacing w:lineRule="auto" w:line="360" w:before="0" w:after="0"/>
            <w:jc w:val="both"/>
            <w:rPr>
              <w:rFonts w:eastAsia="" w:eastAsiaTheme="minorEastAsia"/>
              <w:sz w:val="28"/>
              <w:szCs w:val="28"/>
              <w:lang w:bidi="ar-SA"/>
            </w:rPr>
          </w:pPr>
          <w:hyperlink w:anchor="_Toc69940137">
            <w:r>
              <w:rPr>
                <w:webHidden/>
                <w:sz w:val="28"/>
                <w:szCs w:val="28"/>
              </w:rPr>
              <w:t>Приложение В – Листинг программы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_Toc69940137 \h</w:instrText>
            </w:r>
            <w:r>
              <w:rPr>
                <w:webHidden/>
              </w:rPr>
              <w:fldChar w:fldCharType="separate"/>
            </w:r>
            <w:r>
              <w:rPr>
                <w:vanish w:val="false"/>
                <w:sz w:val="28"/>
                <w:szCs w:val="28"/>
              </w:rPr>
              <w:tab/>
              <w:t>25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Normal"/>
            <w:spacing w:lineRule="auto" w:line="360"/>
            <w:jc w:val="both"/>
            <w:rPr/>
          </w:pPr>
          <w:r>
            <w:rPr/>
          </w:r>
          <w:r>
            <w:rPr/>
            <w:fldChar w:fldCharType="end"/>
          </w:r>
        </w:p>
      </w:sdtContent>
    </w:sdt>
    <w:p>
      <w:pPr>
        <w:pStyle w:val="Normal"/>
        <w:widowControl/>
        <w:spacing w:lineRule="auto" w:line="276" w:before="0" w:after="200"/>
        <w:rPr>
          <w:rFonts w:eastAsia="" w:cs="" w:cstheme="majorBidi" w:eastAsiaTheme="majorEastAsia"/>
          <w:b/>
          <w:b/>
          <w:color w:val="000000" w:themeColor="text1"/>
          <w:sz w:val="28"/>
          <w:szCs w:val="32"/>
        </w:rPr>
      </w:pPr>
      <w:r>
        <w:rPr>
          <w:rFonts w:eastAsia="" w:cs="" w:cstheme="majorBidi" w:eastAsiaTheme="majorEastAsia"/>
          <w:b/>
          <w:color w:val="000000" w:themeColor="text1"/>
          <w:sz w:val="28"/>
          <w:szCs w:val="32"/>
        </w:rPr>
      </w:r>
      <w:bookmarkStart w:id="0" w:name="_Toc69940111"/>
      <w:bookmarkStart w:id="1" w:name="_Toc68613766"/>
      <w:bookmarkStart w:id="2" w:name="_Toc69940111"/>
      <w:bookmarkStart w:id="3" w:name="_Toc68613766"/>
      <w:r>
        <w:br w:type="page"/>
      </w:r>
    </w:p>
    <w:p>
      <w:pPr>
        <w:pStyle w:val="1"/>
        <w:spacing w:lineRule="auto" w:line="360"/>
        <w:rPr/>
      </w:pPr>
      <w:bookmarkStart w:id="4" w:name="_Toc69940111"/>
      <w:bookmarkStart w:id="5" w:name="_Toc68613766"/>
      <w:r>
        <w:rPr/>
        <w:t>ВВЕДЕНИЕ</w:t>
      </w:r>
      <w:bookmarkEnd w:id="4"/>
      <w:bookmarkEnd w:id="5"/>
    </w:p>
    <w:p>
      <w:pPr>
        <w:pStyle w:val="Normal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Цель курсовой работы – выполнить программную реализацию алгоритма синтаксического анализа десятичных констант языка P</w:t>
      </w:r>
      <w:r>
        <w:rPr>
          <w:bCs/>
          <w:sz w:val="28"/>
          <w:szCs w:val="28"/>
          <w:lang w:val="en-US"/>
        </w:rPr>
        <w:t>ASCAL</w:t>
      </w:r>
      <w:r>
        <w:rPr>
          <w:bCs/>
          <w:sz w:val="28"/>
          <w:szCs w:val="28"/>
        </w:rPr>
        <w:t>.</w:t>
      </w:r>
    </w:p>
    <w:p>
      <w:pPr>
        <w:pStyle w:val="Normal"/>
        <w:widowControl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Курсовая работа содержит следующие разделы: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Постановка задачи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Грамматика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Классификация грамматики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Метод анализа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Диагностика и нейтрализация ошибок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Тестовый пример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Список литературы</w:t>
      </w:r>
      <w:r>
        <w:rPr>
          <w:bCs/>
          <w:sz w:val="28"/>
          <w:szCs w:val="28"/>
          <w:lang w:val="en-US"/>
        </w:rPr>
        <w:t>;</w:t>
      </w:r>
    </w:p>
    <w:p>
      <w:pPr>
        <w:pStyle w:val="Normal"/>
        <w:widowControl/>
        <w:numPr>
          <w:ilvl w:val="0"/>
          <w:numId w:val="1"/>
        </w:numPr>
        <w:spacing w:lineRule="auto" w:line="36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Исходный код программы.</w:t>
      </w:r>
    </w:p>
    <w:p>
      <w:pPr>
        <w:pStyle w:val="Normal"/>
        <w:widowControl/>
        <w:spacing w:lineRule="auto" w:line="276" w:before="0" w:after="20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br w:type="page"/>
      </w:r>
    </w:p>
    <w:p>
      <w:pPr>
        <w:pStyle w:val="2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auto"/>
          <w:sz w:val="28"/>
        </w:rPr>
      </w:pPr>
      <w:bookmarkStart w:id="6" w:name="_Toc69940112"/>
      <w:r>
        <w:rPr>
          <w:rFonts w:cs="Times New Roman" w:ascii="Times New Roman" w:hAnsi="Times New Roman"/>
          <w:color w:val="auto"/>
          <w:sz w:val="28"/>
        </w:rPr>
        <w:t>1 Постановка задачи</w:t>
      </w:r>
      <w:bookmarkEnd w:id="6"/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Константы – это элементы данных, значения которых известны и в процессе выполнения программы не изменяются.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Для описания констант в языке Pascal используется служебное слово "const".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Формат записи: "const имя_константы=значение;".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Примеры:</w:t>
      </w:r>
    </w:p>
    <w:p>
      <w:pPr>
        <w:pStyle w:val="Normal"/>
        <w:widowControl/>
        <w:numPr>
          <w:ilvl w:val="0"/>
          <w:numId w:val="2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Целая десятичная константа – любое десятичное число без десятичной точки со знаком или без него: "const max=128;".</w:t>
      </w:r>
    </w:p>
    <w:p>
      <w:pPr>
        <w:pStyle w:val="Normal"/>
        <w:widowControl/>
        <w:numPr>
          <w:ilvl w:val="0"/>
          <w:numId w:val="2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Вещественная константа с фиксированной точкой – действительное число представленное в виде целой и дробной частей разделенных точкой: "const min=-39.1;"</w:t>
      </w:r>
    </w:p>
    <w:p>
      <w:pPr>
        <w:pStyle w:val="Normal"/>
        <w:widowControl/>
        <w:numPr>
          <w:ilvl w:val="0"/>
          <w:numId w:val="2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Вещественная константа с плавающей точкой – действительное число представленное в экспоненциальной форме. Для символа экспоненты используется буква 'E': "const exp=-5.01E-10;"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 связи с разработанной автоматной грамматикой G[‹Def›] синтаксический анализатор (парсер) десятичных констант будет считать верными следующие записи констант:</w:t>
      </w:r>
    </w:p>
    <w:p>
      <w:pPr>
        <w:pStyle w:val="Normal"/>
        <w:widowControl/>
        <w:numPr>
          <w:ilvl w:val="0"/>
          <w:numId w:val="3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"const a=.001;"</w:t>
      </w:r>
    </w:p>
    <w:p>
      <w:pPr>
        <w:pStyle w:val="Normal"/>
        <w:widowControl/>
        <w:numPr>
          <w:ilvl w:val="0"/>
          <w:numId w:val="3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"const b=E-10;"</w:t>
      </w:r>
    </w:p>
    <w:p>
      <w:pPr>
        <w:pStyle w:val="Normal"/>
        <w:widowControl/>
        <w:numPr>
          <w:ilvl w:val="0"/>
          <w:numId w:val="3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"const b=001.123;"</w:t>
      </w:r>
    </w:p>
    <w:p>
      <w:pPr>
        <w:pStyle w:val="Normal"/>
        <w:widowControl/>
        <w:spacing w:lineRule="auto" w:line="360"/>
        <w:ind w:left="708" w:hanging="0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Справка (руководство пользователя) представлена в Приложении А. Информация о программе представлена в Приложении Б.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2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auto"/>
          <w:sz w:val="28"/>
        </w:rPr>
      </w:pPr>
      <w:bookmarkStart w:id="7" w:name="_Toc69940113"/>
      <w:r>
        <w:rPr>
          <w:rFonts w:cs="Times New Roman" w:ascii="Times New Roman" w:hAnsi="Times New Roman"/>
          <w:color w:val="auto"/>
          <w:sz w:val="28"/>
        </w:rPr>
        <w:t>2 Разработка грамматики</w:t>
      </w:r>
      <w:bookmarkEnd w:id="7"/>
    </w:p>
    <w:p>
      <w:pPr>
        <w:pStyle w:val="Normal"/>
        <w:widowControl/>
        <w:spacing w:lineRule="auto" w:line="360"/>
        <w:ind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Определим грамматику </w:t>
      </w:r>
      <w:r>
        <w:rPr>
          <w:bCs/>
          <w:color w:val="000000"/>
          <w:sz w:val="28"/>
          <w:szCs w:val="28"/>
          <w:lang w:bidi="ar-SA"/>
        </w:rPr>
        <w:t>десятичных констант языка Pascal G[‹Def›]</w:t>
      </w:r>
      <w:r>
        <w:rPr>
          <w:color w:val="000000"/>
          <w:sz w:val="28"/>
          <w:szCs w:val="28"/>
          <w:lang w:bidi="ar-SA"/>
        </w:rPr>
        <w:t> в нотации Хомского с продукциями P: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Def› → ‹Letter›‹IdRem›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IdRem› → ‹Letter›‹IdRem›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IdRem› → _‹Name›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Name› → ‹Letter›‹NameRem›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NameRem› → ‹Letter›‹NameRem›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NameRem› → =‹Number›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Number› → [+|-]‹UnsignedNumber›;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‹</w:t>
      </w:r>
      <w:r>
        <w:rPr>
          <w:color w:val="000000"/>
          <w:sz w:val="28"/>
          <w:szCs w:val="28"/>
          <w:lang w:val="en-US" w:bidi="ar-SA"/>
        </w:rPr>
        <w:t>UnsignedNumber› → ‹Decimal›[E‹Integer›] | E‹Integer›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Decimal› → [‹UnsignedInt›].‹UnsignedInt› | ‹UnsignedInt›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Integer› → [+|-]‹UnsignedInt›</w:t>
      </w:r>
    </w:p>
    <w:p>
      <w:pPr>
        <w:pStyle w:val="Normal"/>
        <w:widowControl/>
        <w:numPr>
          <w:ilvl w:val="0"/>
          <w:numId w:val="11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UnsignedInt› → ‹Digit›{‹Digit›}</w:t>
      </w:r>
    </w:p>
    <w:p>
      <w:pPr>
        <w:pStyle w:val="Normal"/>
        <w:widowControl/>
        <w:numPr>
          <w:ilvl w:val="0"/>
          <w:numId w:val="12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Digit› → “0” | “1” | “2” | “3” | “4” | “5” | “6” | “7” | “8” | “9”</w:t>
      </w:r>
    </w:p>
    <w:p>
      <w:pPr>
        <w:pStyle w:val="Normal"/>
        <w:widowControl/>
        <w:numPr>
          <w:ilvl w:val="0"/>
          <w:numId w:val="12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val="en-US" w:bidi="ar-SA"/>
        </w:rPr>
        <w:t>‹</w:t>
      </w:r>
      <w:r>
        <w:rPr>
          <w:color w:val="000000"/>
          <w:sz w:val="28"/>
          <w:szCs w:val="28"/>
          <w:lang w:val="en-US" w:bidi="ar-SA"/>
        </w:rPr>
        <w:t xml:space="preserve">Letter› → “a” | “b” | “c” | ... | “z” | “A” | “B” | “C” | ... </w:t>
      </w:r>
      <w:r>
        <w:rPr>
          <w:color w:val="000000"/>
          <w:sz w:val="28"/>
          <w:szCs w:val="28"/>
          <w:lang w:bidi="ar-SA"/>
        </w:rPr>
        <w:t>| “Z”</w:t>
      </w:r>
    </w:p>
    <w:p>
      <w:pPr>
        <w:pStyle w:val="Normal"/>
        <w:widowControl/>
        <w:spacing w:lineRule="auto" w:line="360"/>
        <w:ind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Следуя введенному формальному определению грамматики, представим G[‹Def›] ее составляющими:</w:t>
      </w:r>
    </w:p>
    <w:p>
      <w:pPr>
        <w:pStyle w:val="Normal"/>
        <w:widowControl/>
        <w:numPr>
          <w:ilvl w:val="0"/>
          <w:numId w:val="13"/>
        </w:numPr>
        <w:spacing w:lineRule="auto" w:line="360"/>
        <w:ind w:left="0" w:firstLine="709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Z = ‹Def›;</w:t>
      </w:r>
    </w:p>
    <w:p>
      <w:pPr>
        <w:pStyle w:val="Normal"/>
        <w:widowControl/>
        <w:numPr>
          <w:ilvl w:val="0"/>
          <w:numId w:val="13"/>
        </w:numPr>
        <w:spacing w:lineRule="auto" w:line="360"/>
        <w:ind w:left="0" w:firstLine="709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V</w:t>
      </w:r>
      <w:r>
        <w:rPr>
          <w:color w:val="000000"/>
          <w:sz w:val="28"/>
          <w:szCs w:val="28"/>
          <w:vertAlign w:val="subscript"/>
          <w:lang w:val="en-US" w:bidi="ar-SA"/>
        </w:rPr>
        <w:t>T</w:t>
      </w:r>
      <w:r>
        <w:rPr>
          <w:color w:val="000000"/>
          <w:sz w:val="28"/>
          <w:szCs w:val="28"/>
          <w:lang w:val="en-US" w:bidi="ar-SA"/>
        </w:rPr>
        <w:t> = {a, b, c, ..., z, A, B, C, ..., Z, _, =, +, -, ;, ., 0, 1, 2, ..., 9};</w:t>
      </w:r>
    </w:p>
    <w:p>
      <w:pPr>
        <w:pStyle w:val="Normal"/>
        <w:widowControl/>
        <w:numPr>
          <w:ilvl w:val="0"/>
          <w:numId w:val="13"/>
        </w:numPr>
        <w:spacing w:lineRule="auto" w:line="360"/>
        <w:ind w:left="0" w:firstLine="709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V</w:t>
      </w:r>
      <w:r>
        <w:rPr>
          <w:color w:val="000000"/>
          <w:sz w:val="28"/>
          <w:szCs w:val="28"/>
          <w:vertAlign w:val="subscript"/>
          <w:lang w:val="en-US" w:bidi="ar-SA"/>
        </w:rPr>
        <w:t>N</w:t>
      </w:r>
      <w:r>
        <w:rPr>
          <w:color w:val="000000"/>
          <w:sz w:val="28"/>
          <w:szCs w:val="28"/>
          <w:lang w:val="en-US" w:bidi="ar-SA"/>
        </w:rPr>
        <w:t> = {‹Def›, ‹IdRem›, ‹Name›, ‹NameRem›, ‹Number›, ‹UnsignedNumber›, ‹Decimal›, ‹Integer›, ‹UnsignedInt›}.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</w:r>
      <w:r>
        <w:br w:type="page"/>
      </w:r>
    </w:p>
    <w:p>
      <w:pPr>
        <w:pStyle w:val="2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auto"/>
          <w:sz w:val="28"/>
        </w:rPr>
      </w:pPr>
      <w:bookmarkStart w:id="8" w:name="_Toc69940114"/>
      <w:r>
        <w:rPr>
          <w:rFonts w:cs="Times New Roman" w:ascii="Times New Roman" w:hAnsi="Times New Roman"/>
          <w:color w:val="auto"/>
          <w:sz w:val="28"/>
        </w:rPr>
        <w:t>3 Классификация грамматики</w:t>
      </w:r>
      <w:bookmarkEnd w:id="8"/>
    </w:p>
    <w:p>
      <w:pPr>
        <w:pStyle w:val="Normal"/>
        <w:widowControl/>
        <w:tabs>
          <w:tab w:val="clear" w:pos="708"/>
          <w:tab w:val="left" w:pos="426" w:leader="none"/>
        </w:tabs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Согласно классификации Хомского, грамматика G[‹Def›] является автоматной.</w:t>
      </w:r>
    </w:p>
    <w:p>
      <w:pPr>
        <w:pStyle w:val="Normal"/>
        <w:widowControl/>
        <w:tabs>
          <w:tab w:val="clear" w:pos="708"/>
          <w:tab w:val="left" w:pos="426" w:leader="none"/>
        </w:tabs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Правила (1)-(7) относятся к классу праворекурсивных продукций (A → aB | a | ε):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Def› → ‹Letter›‹IdRem›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IdRem› → ‹Letter›‹IdRem›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IdRem› → _‹Name›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Name› → ‹Letter›‹NameRem›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NameRem› → ‹Letter›‹NameRem›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NameRem› → =‹Number›</w:t>
      </w:r>
    </w:p>
    <w:p>
      <w:pPr>
        <w:pStyle w:val="Normal"/>
        <w:widowControl/>
        <w:numPr>
          <w:ilvl w:val="0"/>
          <w:numId w:val="14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Number› → [+|-]‹UnsignedNumber›;</w:t>
      </w:r>
    </w:p>
    <w:p>
      <w:pPr>
        <w:pStyle w:val="Normal"/>
        <w:widowControl/>
        <w:tabs>
          <w:tab w:val="clear" w:pos="708"/>
          <w:tab w:val="left" w:pos="426" w:leader="none"/>
        </w:tabs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Отметим, что правила должны быть либо только леворекурсивными, либо только праворекурсивными. Комбинация тех и других не допускается. Однако данная грамматика содержит одновременно леворекурсивные и праворекурсивные продукции (8)-(11), и, следовательно, не является полностью автоматной.</w:t>
      </w:r>
    </w:p>
    <w:p>
      <w:pPr>
        <w:pStyle w:val="Normal"/>
        <w:widowControl/>
        <w:numPr>
          <w:ilvl w:val="0"/>
          <w:numId w:val="15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‹</w:t>
      </w:r>
      <w:r>
        <w:rPr>
          <w:color w:val="000000"/>
          <w:sz w:val="28"/>
          <w:szCs w:val="28"/>
          <w:lang w:val="en-US" w:bidi="ar-SA"/>
        </w:rPr>
        <w:t>UnsignedNumber› → ‹Decimal›[E‹Integer›] | E‹Integer›</w:t>
      </w:r>
    </w:p>
    <w:p>
      <w:pPr>
        <w:pStyle w:val="Normal"/>
        <w:widowControl/>
        <w:numPr>
          <w:ilvl w:val="0"/>
          <w:numId w:val="15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Decimal› → [‹UnsignedInt›].‹UnsignedInt› | ‹UnsignedInt›</w:t>
      </w:r>
    </w:p>
    <w:p>
      <w:pPr>
        <w:pStyle w:val="Normal"/>
        <w:widowControl/>
        <w:numPr>
          <w:ilvl w:val="0"/>
          <w:numId w:val="15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Integer› → [+|-]‹UnsignedInt›</w:t>
      </w:r>
    </w:p>
    <w:p>
      <w:pPr>
        <w:pStyle w:val="Normal"/>
        <w:widowControl/>
        <w:numPr>
          <w:ilvl w:val="0"/>
          <w:numId w:val="15"/>
        </w:numPr>
        <w:tabs>
          <w:tab w:val="clear" w:pos="708"/>
          <w:tab w:val="left" w:pos="426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‹</w:t>
      </w:r>
      <w:r>
        <w:rPr>
          <w:color w:val="000000"/>
          <w:sz w:val="28"/>
          <w:szCs w:val="28"/>
          <w:lang w:bidi="ar-SA"/>
        </w:rPr>
        <w:t>UnsignedInt› → ‹Digit›{‹Digit›}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2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auto"/>
          <w:sz w:val="28"/>
        </w:rPr>
      </w:pPr>
      <w:bookmarkStart w:id="9" w:name="_Toc69940115"/>
      <w:r>
        <w:rPr>
          <w:rFonts w:cs="Times New Roman" w:ascii="Times New Roman" w:hAnsi="Times New Roman"/>
          <w:color w:val="auto"/>
          <w:sz w:val="28"/>
        </w:rPr>
        <w:t>4 Метод анализа</w:t>
      </w:r>
      <w:bookmarkEnd w:id="9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Грамматика G[‹Def›] является автоматной.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Правила (1) – (11) для G[‹Def›] реализованы на графе (см. рисунок 1).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Сплошные стрелки на графе характеризуют синтаксически верный разбор; пунктирные символизируют состояние ошибки (ERROR); дуга λ и непомеченные дуги предполагают любой терминальный символ, отличный от указанного из соответствующего узла.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Состояние 13 символизирует успешное завершение разбора.</w:t>
      </w:r>
    </w:p>
    <w:p>
      <w:pPr>
        <w:pStyle w:val="Normal"/>
        <w:widowControl/>
        <w:tabs>
          <w:tab w:val="clear" w:pos="708"/>
          <w:tab w:val="left" w:pos="0" w:leader="none"/>
        </w:tabs>
        <w:spacing w:lineRule="auto" w:line="360"/>
        <w:jc w:val="center"/>
        <w:rPr>
          <w:color w:val="000000"/>
          <w:sz w:val="28"/>
          <w:szCs w:val="28"/>
          <w:lang w:bidi="ar-SA"/>
        </w:rPr>
      </w:pPr>
      <w:r>
        <w:rPr/>
        <w:drawing>
          <wp:inline distT="0" distB="0" distL="0" distR="0">
            <wp:extent cx="5530215" cy="5173345"/>
            <wp:effectExtent l="0" t="0" r="0" b="0"/>
            <wp:docPr id="2" name="Рисунок 133" descr="C:\Users\Егор А\Desktop\Compiler Course Work\Compilers Course Work\Compiler-main\Compiler\Compiler\bin\Debug\Info\images\gra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33" descr="C:\Users\Егор А\Desktop\Compiler Course Work\Compilers Course Work\Compiler-main\Compiler\Compiler\bin\Debug\Info\images\graph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517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tabs>
          <w:tab w:val="clear" w:pos="708"/>
          <w:tab w:val="left" w:pos="0" w:leader="none"/>
        </w:tabs>
        <w:spacing w:lineRule="auto" w:line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1 – Граф G[‹Def›]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br w:type="page"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69940116"/>
      <w:r>
        <w:rPr>
          <w:rFonts w:cs="Times New Roman" w:ascii="Times New Roman" w:hAnsi="Times New Roman"/>
          <w:color w:val="auto"/>
          <w:sz w:val="28"/>
          <w:szCs w:val="28"/>
        </w:rPr>
        <w:t>5 Диагностика и нейтрализация синтаксических ошибок</w:t>
      </w:r>
      <w:bookmarkEnd w:id="10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заданию на курсовую работу, необходимо реализовать нейтрализацию синтаксических ошибок, используя метод Айронса.</w:t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69940117"/>
      <w:r>
        <w:rPr>
          <w:rFonts w:cs="Times New Roman" w:ascii="Times New Roman" w:hAnsi="Times New Roman"/>
          <w:color w:val="auto"/>
          <w:sz w:val="28"/>
          <w:szCs w:val="28"/>
        </w:rPr>
        <w:t>5.1 Метод Айронса</w:t>
      </w:r>
      <w:bookmarkEnd w:id="11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Суть метода Айронса заключается в следующем: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обнаружении ошибки (во входной цепочке в процессе разбора встречается символ, который не соответствует ни одному из ожидаемых символов), входная цепочка символов выглядит следующим образом: </w:t>
      </w:r>
      <w:r>
        <w:rPr>
          <w:bCs/>
          <w:sz w:val="28"/>
          <w:szCs w:val="28"/>
          <w:lang w:val="en-US"/>
        </w:rPr>
        <w:t>Tt</w:t>
      </w:r>
      <w:r>
        <w:rPr>
          <w:sz w:val="28"/>
          <w:szCs w:val="28"/>
        </w:rPr>
        <w:t>, где 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 – следующий символ во входном потоке (ошибочный символ), 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 – оставшаяся во входном потоке цепочка символов после 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. Алгоритм нейтрализации состоит из следующих шагов: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Определяются недостроенные кусты дерева разбора;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Формируется множество 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 – множество остаточных символов недостроенных кустов дерева разбора;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Из входной цепочки удаляется следующий символ до тех пор, пока цепочка не примет вид </w:t>
      </w:r>
      <w:r>
        <w:rPr>
          <w:bCs/>
          <w:sz w:val="28"/>
          <w:szCs w:val="28"/>
          <w:lang w:val="en-US"/>
        </w:rPr>
        <w:t>Tt</w:t>
      </w:r>
      <w:r>
        <w:rPr>
          <w:sz w:val="28"/>
          <w:szCs w:val="28"/>
        </w:rPr>
        <w:t xml:space="preserve">, такой, что U =&gt; T, где U </w:t>
      </w:r>
      <w:r>
        <w:rPr>
          <w:rFonts w:ascii="Cambria Math" w:hAnsi="Cambria Math"/>
          <w:sz w:val="28"/>
          <w:szCs w:val="28"/>
        </w:rPr>
        <w:t>∈</w:t>
      </w:r>
      <w:r>
        <w:rPr>
          <w:sz w:val="28"/>
          <w:szCs w:val="28"/>
        </w:rPr>
        <w:t xml:space="preserve"> L, то есть до тех пор, пока следующий в цепочке символ 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> не сможет быть выведен из какого-нибудь из остаточных символов недостроенных кустов.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Определяется, какой из недостроенных кустов стал причиной появления символа 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> в множестве 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 (иначе говоря, частью какого из недостроенных кустов является символ 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>).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определяется, к какому кусту в дереве разбора можно «привязать» оставшуюся входную цепочку символов после удаления из текста ошибочного фрагмента.</w:t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_Toc69940118"/>
      <w:r>
        <w:rPr>
          <w:rFonts w:cs="Times New Roman" w:ascii="Times New Roman" w:hAnsi="Times New Roman"/>
          <w:color w:val="auto"/>
          <w:sz w:val="28"/>
          <w:szCs w:val="28"/>
        </w:rPr>
        <w:t>5.2 Метод Айронса для автоматной грамматики</w:t>
      </w:r>
      <w:bookmarkEnd w:id="12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Разрабатываемый синтаксический анализатор построен на базе автоматной грамматики. Реализация алгоритма Айронса для автоматной грамматики имеет следующую особенность.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Дерево разбора с использованием автоматной грамматики представлено на рисунке 2.</w:t>
      </w:r>
    </w:p>
    <w:p>
      <w:pPr>
        <w:pStyle w:val="Western"/>
        <w:spacing w:lineRule="auto" w:line="360" w:beforeAutospacing="0" w:before="0" w:afterAutospacing="0" w:after="0"/>
        <w:ind w:firstLine="709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2823210" cy="1650365"/>
            <wp:effectExtent l="0" t="0" r="0" b="0"/>
            <wp:docPr id="3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 – Структура дерева разбора для автоматной грамматики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при возникновении синтаксической ошибки в процессе разбора с использованием автоматной грамматики, в дереве разбора всегда будет </w:t>
      </w:r>
      <w:r>
        <w:rPr>
          <w:bCs/>
          <w:color w:val="000000"/>
          <w:sz w:val="28"/>
          <w:szCs w:val="28"/>
        </w:rPr>
        <w:t>только один недостроенный куст</w:t>
      </w:r>
      <w:r>
        <w:rPr>
          <w:color w:val="000000"/>
          <w:sz w:val="28"/>
          <w:szCs w:val="28"/>
        </w:rPr>
        <w:t> (см. рисунок 3).</w:t>
      </w:r>
    </w:p>
    <w:p>
      <w:pPr>
        <w:pStyle w:val="Western"/>
        <w:spacing w:lineRule="auto" w:line="360" w:beforeAutospacing="0" w:before="0" w:afterAutospacing="0" w:after="0"/>
        <w:ind w:firstLine="709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3389630" cy="1981200"/>
            <wp:effectExtent l="0" t="0" r="0" b="0"/>
            <wp:docPr id="4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3 – Недостроенный куст при возникновении синтаксической ошибки (выделен пунктиром)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Поскольку единственный недостроенный куст – это тот, во время построения которого возникла синтаксическая ошибка, то это единственный куст, к которому можно привязать оставшуюся входную цепочку символов.</w:t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Предлагается свести алгоритм нейтрализации к последовательному удалению следующего символа во входной цепочке до тех пор, пока следующий символ не окажется одним из допустимых в данный момент разбора.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_Toc69940119"/>
      <w:r>
        <w:rPr>
          <w:rFonts w:cs="Times New Roman" w:ascii="Times New Roman" w:hAnsi="Times New Roman"/>
          <w:color w:val="auto"/>
          <w:sz w:val="28"/>
          <w:szCs w:val="28"/>
        </w:rPr>
        <w:t>6  Тестовые примеры</w:t>
      </w:r>
      <w:bookmarkEnd w:id="13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рисунках 4-9 представлены тестовые примеры запуска разработанного синтаксического анализатора десятичных констант языка PASCAL.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454650" cy="2633345"/>
            <wp:effectExtent l="0" t="0" r="0" b="0"/>
            <wp:docPr id="5" name="Рисунок 1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4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4 – Тестовый пример 1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560060" cy="3623945"/>
            <wp:effectExtent l="0" t="0" r="0" b="0"/>
            <wp:docPr id="6" name="Рисунок 1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4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0" r="46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5 – Тестовый пример 2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424170" cy="3794760"/>
            <wp:effectExtent l="0" t="0" r="0" b="0"/>
            <wp:docPr id="7" name="Рисунок 1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4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7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6 – Тестовый пример 3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509895" cy="2880995"/>
            <wp:effectExtent l="0" t="0" r="0" b="0"/>
            <wp:docPr id="8" name="Рисунок 1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5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69" t="0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7 – Тестовый пример 4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596255" cy="3072765"/>
            <wp:effectExtent l="0" t="0" r="0" b="0"/>
            <wp:docPr id="9" name="Рисунок 1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5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255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8 – Тестовый пример 5</w:t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5594350" cy="3101340"/>
            <wp:effectExtent l="0" t="0" r="0" b="0"/>
            <wp:docPr id="10" name="Рисунок 1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5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Western"/>
        <w:spacing w:lineRule="auto" w:line="360"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9 – Тестовый пример 6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_Toc69940120"/>
      <w:r>
        <w:rPr>
          <w:rFonts w:cs="Times New Roman" w:ascii="Times New Roman" w:hAnsi="Times New Roman"/>
          <w:color w:val="auto"/>
          <w:sz w:val="28"/>
          <w:szCs w:val="28"/>
        </w:rPr>
        <w:t>7 Листинг программы</w:t>
      </w:r>
      <w:bookmarkEnd w:id="14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Листинг программной части разработанного синтаксического анализатора десятичных констант языка PASCAL представлен в приложении В.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1"/>
        <w:spacing w:lineRule="auto" w:line="360" w:before="0" w:after="0"/>
        <w:rPr/>
      </w:pPr>
      <w:bookmarkStart w:id="15" w:name="_Toc69940121"/>
      <w:bookmarkStart w:id="16" w:name="_Toc68613770"/>
      <w:r>
        <w:rPr/>
        <w:t>ЗАКЛЮЧЕНИЕ</w:t>
      </w:r>
      <w:bookmarkEnd w:id="15"/>
      <w:bookmarkEnd w:id="16"/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результате выполнения курсовой работы был написан синтаксический анализатор (парсер) для десятичных констант языка P</w:t>
      </w:r>
      <w:r>
        <w:rPr>
          <w:bCs/>
          <w:sz w:val="28"/>
          <w:szCs w:val="28"/>
          <w:lang w:val="en-US"/>
        </w:rPr>
        <w:t>ASCAL</w:t>
      </w:r>
      <w:r>
        <w:rPr>
          <w:bCs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Была определена грамматика </w:t>
      </w:r>
      <w:r>
        <w:rPr>
          <w:bCs/>
          <w:color w:val="000000"/>
          <w:sz w:val="28"/>
          <w:szCs w:val="28"/>
        </w:rPr>
        <w:t xml:space="preserve">десятичных констант языка </w:t>
      </w:r>
      <w:r>
        <w:rPr>
          <w:bCs/>
          <w:color w:val="000000"/>
          <w:sz w:val="28"/>
          <w:szCs w:val="28"/>
          <w:lang w:val="en-US"/>
        </w:rPr>
        <w:t>PASCAL</w:t>
      </w:r>
      <w:r>
        <w:rPr>
          <w:bCs/>
          <w:color w:val="000000"/>
          <w:sz w:val="28"/>
          <w:szCs w:val="28"/>
        </w:rPr>
        <w:t xml:space="preserve"> G[‹Def›]</w:t>
      </w:r>
      <w:r>
        <w:rPr>
          <w:color w:val="000000"/>
          <w:sz w:val="28"/>
          <w:szCs w:val="28"/>
        </w:rPr>
        <w:t xml:space="preserve"> в нотации Хомского. Согласно классификации Хомского, грамматика G[‹Def›] является автоматной. Продукции </w:t>
      </w:r>
      <w:r>
        <w:rPr>
          <w:color w:val="000000"/>
          <w:sz w:val="28"/>
          <w:szCs w:val="28"/>
          <w:lang w:val="en-US"/>
        </w:rPr>
        <w:t>P</w:t>
      </w:r>
      <w:r>
        <w:rPr>
          <w:color w:val="000000"/>
          <w:sz w:val="28"/>
          <w:szCs w:val="28"/>
        </w:rPr>
        <w:t xml:space="preserve"> разработанной грамматики G[‹Def›] были реализованы на графе. </w:t>
      </w:r>
      <w:r>
        <w:rPr>
          <w:sz w:val="28"/>
          <w:szCs w:val="28"/>
        </w:rPr>
        <w:t xml:space="preserve">Была реализована нейтрализация синтаксических ошибок методом Айронса. Алгоритм был сведен </w:t>
      </w:r>
      <w:r>
        <w:rPr>
          <w:color w:val="000000"/>
          <w:sz w:val="28"/>
          <w:szCs w:val="28"/>
        </w:rPr>
        <w:t>к последовательному удалению следующего символа во входной цепочке до тех пор, пока следующий символ не окажется одним из допустимых в данный момент разбора.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Western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426" w:leader="none"/>
        </w:tabs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1"/>
        <w:spacing w:lineRule="auto" w:line="360" w:before="0" w:after="0"/>
        <w:rPr>
          <w:szCs w:val="28"/>
        </w:rPr>
      </w:pPr>
      <w:bookmarkStart w:id="17" w:name="_Toc69940122"/>
      <w:r>
        <w:rPr/>
        <w:t>СПИСОК ИСПОЛЬЗОВАННЫХ ИСТОЧНИКОВ</w:t>
      </w:r>
      <w:bookmarkEnd w:id="17"/>
    </w:p>
    <w:p>
      <w:pPr>
        <w:pStyle w:val="Normal"/>
        <w:widowControl/>
        <w:numPr>
          <w:ilvl w:val="0"/>
          <w:numId w:val="16"/>
        </w:numPr>
        <w:tabs>
          <w:tab w:val="clear" w:pos="708"/>
          <w:tab w:val="left" w:pos="0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Шорников Ю.В. Теория и практика языковых процессоров : учеб. пособие / Ю.В. Шорников. – Новосибирск: Изд-во НГТУ, 2004.</w:t>
      </w:r>
    </w:p>
    <w:p>
      <w:pPr>
        <w:pStyle w:val="Normal"/>
        <w:widowControl/>
        <w:numPr>
          <w:ilvl w:val="0"/>
          <w:numId w:val="16"/>
        </w:numPr>
        <w:tabs>
          <w:tab w:val="clear" w:pos="708"/>
          <w:tab w:val="left" w:pos="0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Gries D. Designing Compilers for Digital Computers. New York, Jhon Wiley, 1971. 493 p.</w:t>
      </w:r>
    </w:p>
    <w:p>
      <w:pPr>
        <w:pStyle w:val="Normal"/>
        <w:widowControl/>
        <w:numPr>
          <w:ilvl w:val="0"/>
          <w:numId w:val="16"/>
        </w:numPr>
        <w:tabs>
          <w:tab w:val="clear" w:pos="708"/>
          <w:tab w:val="left" w:pos="0" w:leader="none"/>
        </w:tabs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Теория формальных языков и компиляторов [Электронный ресурс] / Электрон. дан. URL: https://dispace.edu.nstu.ru/didesk/course/show/8594, свободный. Яз.рус. (дата обращения 01.04.2021).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1"/>
        <w:spacing w:lineRule="auto" w:line="360" w:before="0" w:after="0"/>
        <w:rPr>
          <w:lang w:bidi="ar-SA"/>
        </w:rPr>
      </w:pPr>
      <w:bookmarkStart w:id="18" w:name="_Toc69940123"/>
      <w:r>
        <w:rPr>
          <w:lang w:bidi="ar-SA"/>
        </w:rPr>
        <w:t>Приложение А</w:t>
      </w:r>
      <w:bookmarkEnd w:id="18"/>
    </w:p>
    <w:p>
      <w:pPr>
        <w:pStyle w:val="1"/>
        <w:spacing w:lineRule="auto" w:line="360" w:before="0" w:after="0"/>
        <w:rPr>
          <w:lang w:bidi="ar-SA"/>
        </w:rPr>
      </w:pPr>
      <w:bookmarkStart w:id="19" w:name="_Toc69940124"/>
      <w:r>
        <w:rPr>
          <w:lang w:bidi="ar-SA"/>
        </w:rPr>
        <w:t>Справка (руководство пользователя)</w:t>
      </w:r>
      <w:bookmarkEnd w:id="19"/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0" w:name="_Toc69940125"/>
      <w:r>
        <w:rPr>
          <w:rFonts w:cs="Times New Roman" w:ascii="Times New Roman" w:hAnsi="Times New Roman"/>
          <w:color w:val="000000"/>
          <w:sz w:val="28"/>
          <w:szCs w:val="28"/>
        </w:rPr>
        <w:t>Меню текстового редактора</w:t>
      </w:r>
      <w:bookmarkEnd w:id="20"/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1" w:name="_Toc69940126"/>
      <w:r>
        <w:rPr>
          <w:rFonts w:cs="Times New Roman" w:ascii="Times New Roman" w:hAnsi="Times New Roman"/>
          <w:color w:val="000000"/>
          <w:sz w:val="28"/>
          <w:szCs w:val="28"/>
        </w:rPr>
        <w:t>Пункт "Файл" меню текстового редактора</w:t>
      </w:r>
      <w:bookmarkEnd w:id="21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пункте "Файл" меню текстового редактора реализован следующий функционал (см. рисунок А.1):</w:t>
      </w:r>
    </w:p>
    <w:p>
      <w:pPr>
        <w:pStyle w:val="Normal"/>
        <w:widowControl/>
        <w:numPr>
          <w:ilvl w:val="0"/>
          <w:numId w:val="4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документа</w:t>
      </w:r>
    </w:p>
    <w:p>
      <w:pPr>
        <w:pStyle w:val="Normal"/>
        <w:widowControl/>
        <w:numPr>
          <w:ilvl w:val="0"/>
          <w:numId w:val="4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Открытие документа</w:t>
      </w:r>
    </w:p>
    <w:p>
      <w:pPr>
        <w:pStyle w:val="Normal"/>
        <w:widowControl/>
        <w:numPr>
          <w:ilvl w:val="0"/>
          <w:numId w:val="4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Сохранение текущих изменений в документе</w:t>
      </w:r>
    </w:p>
    <w:p>
      <w:pPr>
        <w:pStyle w:val="Normal"/>
        <w:widowControl/>
        <w:numPr>
          <w:ilvl w:val="0"/>
          <w:numId w:val="4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Сохранение документа в новый файл</w:t>
      </w:r>
    </w:p>
    <w:p>
      <w:pPr>
        <w:pStyle w:val="Normal"/>
        <w:widowControl/>
        <w:numPr>
          <w:ilvl w:val="0"/>
          <w:numId w:val="4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Выход из текстового редактора</w:t>
      </w:r>
    </w:p>
    <w:p>
      <w:pPr>
        <w:pStyle w:val="Normal"/>
        <w:widowControl/>
        <w:spacing w:lineRule="auto" w:line="360"/>
        <w:jc w:val="center"/>
        <w:rPr>
          <w:color w:val="000000"/>
          <w:sz w:val="28"/>
          <w:szCs w:val="28"/>
        </w:rPr>
      </w:pPr>
      <w:r>
        <w:rPr/>
        <w:drawing>
          <wp:inline distT="0" distB="0" distL="0" distR="0">
            <wp:extent cx="4546600" cy="1979930"/>
            <wp:effectExtent l="0" t="0" r="0" b="0"/>
            <wp:docPr id="11" name="Рисунок 122" descr="C:\Users\Егор А\Desktop\Compiler Course Work\Compilers Course Work\Compiler-main\Compiler\Compiler\bin\Debug\Info\images\m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22" descr="C:\Users\Егор А\Desktop\Compiler Course Work\Compilers Course Work\Compiler-main\Compiler\Compiler\bin\Debug\Info\images\menu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spacing w:lineRule="auto" w:line="36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Рисунок А.1 – Пункт "Файл" меню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2" w:name="_Toc69940127"/>
      <w:r>
        <w:rPr>
          <w:rFonts w:cs="Times New Roman" w:ascii="Times New Roman" w:hAnsi="Times New Roman"/>
          <w:color w:val="000000"/>
          <w:sz w:val="28"/>
          <w:szCs w:val="28"/>
        </w:rPr>
        <w:t>Пункт "Правка" меню текстового редактора</w:t>
      </w:r>
      <w:bookmarkEnd w:id="22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пункте "Правка" меню текстового редактора реализован следующий функционал (см. рисунок А.2):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Отмена изменений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 последнего изменения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Вырезать текстовый фрагмент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Копировать текстовый фрагмент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Вставить текстовый фрагмент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Удалить текстовый фрагмент</w:t>
      </w:r>
    </w:p>
    <w:p>
      <w:pPr>
        <w:pStyle w:val="Normal"/>
        <w:widowControl/>
        <w:numPr>
          <w:ilvl w:val="0"/>
          <w:numId w:val="5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Выделить все содержимое документа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3589020" cy="1800225"/>
            <wp:effectExtent l="0" t="0" r="0" b="0"/>
            <wp:docPr id="12" name="Рисунок 123" descr="C:\Users\Егор А\Desktop\Compiler Course Work\Compilers Course Work\Compiler-main\Compiler\Compiler\bin\Debug\Info\images\corr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3" descr="C:\Users\Егор А\Desktop\Compiler Course Work\Compilers Course Work\Compiler-main\Compiler\Compiler\bin\Debug\Info\images\correct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>Рисунок А.2 – Пункт "Правка" меню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_Toc69940128"/>
      <w:r>
        <w:rPr>
          <w:rFonts w:cs="Times New Roman" w:ascii="Times New Roman" w:hAnsi="Times New Roman"/>
          <w:color w:val="000000"/>
          <w:sz w:val="28"/>
          <w:szCs w:val="28"/>
        </w:rPr>
        <w:t>Пункт "Текст" меню текстового редактора</w:t>
      </w:r>
      <w:bookmarkEnd w:id="23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вызове команд этого меню должны открываться окна с соответствующей информацией </w:t>
      </w:r>
      <w:r>
        <w:rPr>
          <w:bCs/>
          <w:color w:val="000000"/>
          <w:sz w:val="28"/>
          <w:szCs w:val="28"/>
        </w:rPr>
        <w:t>по курсовой работе </w:t>
      </w:r>
      <w:r>
        <w:rPr>
          <w:bCs/>
          <w:iCs/>
          <w:color w:val="000000"/>
          <w:sz w:val="28"/>
          <w:szCs w:val="28"/>
        </w:rPr>
        <w:t>"Десятичные константы Pascal"</w:t>
      </w:r>
      <w:r>
        <w:rPr>
          <w:bCs/>
          <w:color w:val="000000"/>
          <w:sz w:val="28"/>
          <w:szCs w:val="28"/>
        </w:rPr>
        <w:t>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меню "Текст" содержит следующую информацию (см. рисунок А.3):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Постановка задачи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Грамматика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Классификация грамматики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 анализа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Диагностика и нейтрализация ошибок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Тестовый пример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литературы</w:t>
      </w:r>
    </w:p>
    <w:p>
      <w:pPr>
        <w:pStyle w:val="Normal"/>
        <w:widowControl/>
        <w:numPr>
          <w:ilvl w:val="0"/>
          <w:numId w:val="6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Исходный код программы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3129915" cy="1800225"/>
            <wp:effectExtent l="0" t="0" r="0" b="0"/>
            <wp:docPr id="13" name="Рисунок 124" descr="C:\Users\Егор А\Desktop\Compiler Course Work\Compilers Course Work\Compiler-main\Compiler\Compiler\bin\Debug\Info\images\tex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4" descr="C:\Users\Егор А\Desktop\Compiler Course Work\Compilers Course Work\Compiler-main\Compiler\Compiler\bin\Debug\Info\images\text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91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>Рисунок А.3 – Пункт "Текст" меню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_Toc69940129"/>
      <w:r>
        <w:rPr>
          <w:rFonts w:cs="Times New Roman" w:ascii="Times New Roman" w:hAnsi="Times New Roman"/>
          <w:color w:val="000000"/>
          <w:sz w:val="28"/>
          <w:szCs w:val="28"/>
        </w:rPr>
        <w:t>Пункт "Пуск" меню текстового редактора</w:t>
      </w:r>
      <w:bookmarkEnd w:id="24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нажатии на пункт "Пуск" происходит запуск синтаксического анализатора текста (см. рисунок А.4).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745480" cy="1535430"/>
            <wp:effectExtent l="0" t="0" r="0" b="0"/>
            <wp:docPr id="14" name="Рисунок 125" descr="C:\Users\Егор А\Desktop\Compiler Course Work\Compilers Course Work\Compiler-main\Compiler\Compiler\bin\Debug\Info\images\startm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25" descr="C:\Users\Егор А\Desktop\Compiler Course Work\Compilers Course Work\Compiler-main\Compiler\Compiler\bin\Debug\Info\images\startmenu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>Рисунок А.4 – Пункт "Пуск" меню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5" w:name="_Toc69940130"/>
      <w:r>
        <w:rPr>
          <w:rFonts w:cs="Times New Roman" w:ascii="Times New Roman" w:hAnsi="Times New Roman"/>
          <w:color w:val="000000"/>
          <w:sz w:val="28"/>
          <w:szCs w:val="28"/>
        </w:rPr>
        <w:t>Пункт "Справка" меню текстового редактора</w:t>
      </w:r>
      <w:bookmarkEnd w:id="25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имеет справочную систему, запускаемую командой «Вызов справки» (см. рисунок А.5).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Справка содержит описание всех реализованных функций меню.(см. рисунок А.6)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3515995" cy="1080135"/>
            <wp:effectExtent l="0" t="0" r="0" b="0"/>
            <wp:docPr id="15" name="Рисунок 127" descr="C:\Users\Егор А\Desktop\Compiler Course Work\Compilers Course Work\Compiler-main\Compiler\Compiler\bin\Debug\Info\images\helpin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27" descr="C:\Users\Егор А\Desktop\Compiler Course Work\Compilers Course Work\Compiler-main\Compiler\Compiler\bin\Debug\Info\images\helpinfo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99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>Рисунок А.5 – Пункт "Справка" меню</w:t>
      </w:r>
      <w:r>
        <w:rPr>
          <w:color w:val="000000"/>
          <w:sz w:val="28"/>
          <w:szCs w:val="28"/>
        </w:rPr>
        <w:br/>
      </w:r>
      <w:r>
        <w:rPr/>
        <w:drawing>
          <wp:inline distT="0" distB="0" distL="0" distR="0">
            <wp:extent cx="5022215" cy="2376170"/>
            <wp:effectExtent l="0" t="0" r="0" b="0"/>
            <wp:docPr id="16" name="Рисунок 126" descr="C:\Users\Егор А\Desktop\Compiler Course Work\Compilers Course Work\Compiler-main\Compiler\Compiler\bin\Debug\Info\images\he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26" descr="C:\Users\Егор А\Desktop\Compiler Course Work\Compilers Course Work\Compiler-main\Compiler\Compiler\bin\Debug\Info\images\help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>Рисунок А.6 – Справочная система приложения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6" w:name="_Toc69940131"/>
      <w:r>
        <w:rPr>
          <w:rFonts w:cs="Times New Roman" w:ascii="Times New Roman" w:hAnsi="Times New Roman"/>
          <w:color w:val="000000"/>
          <w:sz w:val="28"/>
          <w:szCs w:val="28"/>
        </w:rPr>
        <w:t>Пункт "Локализация" меню текстового редактора</w:t>
      </w:r>
      <w:bookmarkEnd w:id="26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Интерфейс позволяет пользователю выбирать язык, на котором он хочет работать (см. рисунок 7, а, б).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940425" cy="1064895"/>
            <wp:effectExtent l="0" t="0" r="0" b="0"/>
            <wp:docPr id="17" name="Рисунок 128" descr="C:\Users\Егор А\Desktop\Compiler Course Work\Compilers Course Work\Compiler-main\Compiler\Compiler\bin\Debug\Info\images\localis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28" descr="C:\Users\Егор А\Desktop\Compiler Course Work\Compilers Course Work\Compiler-main\Compiler\Compiler\bin\Debug\Info\images\localisation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Рисунок А.7 – Интернационализация приложения</w:t>
      </w:r>
      <w:r>
        <w:rPr>
          <w:color w:val="000000"/>
          <w:sz w:val="28"/>
          <w:szCs w:val="28"/>
        </w:rPr>
        <w:br/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7" w:name="_Toc69940132"/>
      <w:r>
        <w:rPr>
          <w:rFonts w:cs="Times New Roman" w:ascii="Times New Roman" w:hAnsi="Times New Roman"/>
          <w:color w:val="000000"/>
          <w:sz w:val="28"/>
          <w:szCs w:val="28"/>
        </w:rPr>
        <w:t>Пункт "Вид" меню текстового редактора</w:t>
      </w:r>
      <w:bookmarkEnd w:id="27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пункте "Вид" меню текстового редактора позволяет изменять размер шрифта в окне текстового редактора или окне результатов(см. рисунок 8):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443855" cy="1080135"/>
            <wp:effectExtent l="0" t="0" r="0" b="0"/>
            <wp:docPr id="18" name="Рисунок 129" descr="C:\Users\Егор А\Desktop\Compiler Course Work\Compilers Course Work\Compiler-main\Compiler\Compiler\bin\Debug\Info\images\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29" descr="C:\Users\Егор А\Desktop\Compiler Course Work\Compilers Course Work\Compiler-main\Compiler\Compiler\bin\Debug\Info\images\view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Рисунок А.8 – Пункт "Вид" в меню</w:t>
      </w:r>
      <w:r>
        <w:rPr>
          <w:color w:val="000000"/>
          <w:sz w:val="28"/>
          <w:szCs w:val="28"/>
        </w:rPr>
        <w:br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8" w:name="_Toc69940133"/>
      <w:r>
        <w:rPr>
          <w:rFonts w:cs="Times New Roman" w:ascii="Times New Roman" w:hAnsi="Times New Roman"/>
          <w:color w:val="000000"/>
          <w:sz w:val="28"/>
          <w:szCs w:val="28"/>
        </w:rPr>
        <w:t>Панель инструментов текстового редактора</w:t>
      </w:r>
      <w:bookmarkEnd w:id="28"/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Панель инструментов содержит кнопки вызова часто используемых пунктов меню: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документа (см. рисунок А.9, а)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Открытие документа (см. рисунок А.9, б)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Сохранение текущих изменений в документе (см. рисунок А.9, в)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Отмена изменений (см. рисунок А.9,г)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 последнего изменения (см. рисунок А.9, д)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Копировать текстовый фрагмент (см. рисунок А. 9, е)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Вырезать текстовый фрагмент (см. рисунок А.9, ж)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Вставить текстовый фрагмент (см. рисунок А.9, з)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Запуск синтаксического анализатора (см. рисунок А.9, и)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Вызов справки - руководства пользователя (см. рисунок А.9, к)</w:t>
      </w:r>
    </w:p>
    <w:p>
      <w:pPr>
        <w:pStyle w:val="Normal"/>
        <w:widowControl/>
        <w:numPr>
          <w:ilvl w:val="0"/>
          <w:numId w:val="7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Вызов информации о программе (см. рисунок А.9, л)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940425" cy="6551295"/>
            <wp:effectExtent l="0" t="0" r="0" b="0"/>
            <wp:docPr id="19" name="Рисунок 130" descr="C:\Users\Егор А\Desktop\Compiler Course Work\Compilers Course Work\Compiler-main\Compiler\Compiler\bin\Debug\Info\images\tool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30" descr="C:\Users\Егор А\Desktop\Compiler Course Work\Compilers Course Work\Compiler-main\Compiler\Compiler\bin\Debug\Info\images\toolbar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5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Рисунок </w:t>
      </w:r>
      <w:r>
        <w:rPr>
          <w:color w:val="000000"/>
          <w:sz w:val="28"/>
          <w:szCs w:val="28"/>
        </w:rPr>
        <w:t>А.</w:t>
      </w:r>
      <w:r>
        <w:rPr>
          <w:sz w:val="28"/>
          <w:szCs w:val="28"/>
        </w:rPr>
        <w:t>9 – Панель инструментов</w:t>
      </w:r>
      <w:r>
        <w:rPr>
          <w:color w:val="000000"/>
          <w:sz w:val="28"/>
          <w:szCs w:val="28"/>
        </w:rPr>
        <w:br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9" w:name="_Toc69940134"/>
      <w:r>
        <w:rPr>
          <w:rFonts w:cs="Times New Roman" w:ascii="Times New Roman" w:hAnsi="Times New Roman"/>
          <w:color w:val="000000"/>
          <w:sz w:val="28"/>
          <w:szCs w:val="28"/>
        </w:rPr>
        <w:t>Дополнительные возможности текстового редактора</w:t>
      </w:r>
      <w:bookmarkEnd w:id="29"/>
    </w:p>
    <w:p>
      <w:pPr>
        <w:pStyle w:val="Normal"/>
        <w:widowControl/>
        <w:numPr>
          <w:ilvl w:val="0"/>
          <w:numId w:val="8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Интерфейс позволяет работать с несколькими текстовыми документами одновременно (см. рисунок А.10, а, б).</w:t>
      </w:r>
    </w:p>
    <w:p>
      <w:pPr>
        <w:pStyle w:val="Normal"/>
        <w:spacing w:lineRule="auto" w:line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/>
        <w:drawing>
          <wp:inline distT="0" distB="0" distL="0" distR="0">
            <wp:extent cx="5940425" cy="1544955"/>
            <wp:effectExtent l="0" t="0" r="0" b="0"/>
            <wp:docPr id="20" name="Рисунок 131" descr="C:\Users\Егор А\Desktop\Compiler Course Work\Compilers Course Work\Compiler-main\Compiler\Compiler\bin\Debug\Info\images\newtex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31" descr="C:\Users\Егор А\Desktop\Compiler Course Work\Compilers Course Work\Compiler-main\Compiler\Compiler\bin\Debug\Info\images\newtexts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А.10 – Пример работы с несколькими вкладками</w:t>
      </w:r>
    </w:p>
    <w:p>
      <w:pPr>
        <w:pStyle w:val="Normal"/>
        <w:widowControl/>
        <w:numPr>
          <w:ilvl w:val="0"/>
          <w:numId w:val="8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Интерфейс позволяет открывать файл при перетаскивании его иконки в область редактирования.</w:t>
      </w:r>
    </w:p>
    <w:p>
      <w:pPr>
        <w:pStyle w:val="Normal"/>
        <w:widowControl/>
        <w:numPr>
          <w:ilvl w:val="0"/>
          <w:numId w:val="8"/>
        </w:numPr>
        <w:spacing w:lineRule="auto" w:line="36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Нумерация строк в окне редактирования текста (см. рисунок А.11).</w:t>
      </w:r>
    </w:p>
    <w:p>
      <w:pPr>
        <w:pStyle w:val="Normal"/>
        <w:widowControl/>
        <w:spacing w:lineRule="auto" w:line="360"/>
        <w:jc w:val="center"/>
        <w:rPr>
          <w:bCs/>
          <w:sz w:val="28"/>
          <w:szCs w:val="28"/>
        </w:rPr>
      </w:pPr>
      <w:r>
        <w:rPr/>
        <w:drawing>
          <wp:inline distT="0" distB="0" distL="0" distR="0">
            <wp:extent cx="5940425" cy="2161540"/>
            <wp:effectExtent l="0" t="0" r="0" b="0"/>
            <wp:docPr id="21" name="Рисунок 132" descr="C:\Users\Егор А\Desktop\Compiler Course Work\Compilers Course Work\Compiler-main\Compiler\Compiler\bin\Debug\Info\images\wind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32" descr="C:\Users\Егор А\Desktop\Compiler Course Work\Compilers Course Work\Compiler-main\Compiler\Compiler\bin\Debug\Info\images\window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Рисунок </w:t>
      </w:r>
      <w:r>
        <w:rPr>
          <w:color w:val="000000"/>
          <w:sz w:val="28"/>
          <w:szCs w:val="28"/>
        </w:rPr>
        <w:t>А.</w:t>
      </w:r>
      <w:r>
        <w:rPr>
          <w:sz w:val="28"/>
          <w:szCs w:val="28"/>
        </w:rPr>
        <w:t>11 - Интерфейс текстового редактора</w:t>
      </w:r>
    </w:p>
    <w:p>
      <w:pPr>
        <w:pStyle w:val="Normal"/>
        <w:widowControl/>
        <w:spacing w:lineRule="auto" w:line="276" w:before="0" w:after="20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br w:type="page"/>
      </w:r>
    </w:p>
    <w:p>
      <w:pPr>
        <w:pStyle w:val="1"/>
        <w:spacing w:lineRule="auto" w:line="360" w:before="0" w:after="0"/>
        <w:rPr/>
      </w:pPr>
      <w:bookmarkStart w:id="30" w:name="_Toc69940135"/>
      <w:r>
        <w:rPr/>
        <w:t>Приложение Б</w:t>
      </w:r>
      <w:bookmarkEnd w:id="30"/>
    </w:p>
    <w:p>
      <w:pPr>
        <w:pStyle w:val="1"/>
        <w:spacing w:lineRule="auto" w:line="360" w:before="0" w:after="0"/>
        <w:rPr/>
      </w:pPr>
      <w:bookmarkStart w:id="31" w:name="_Toc69940136"/>
      <w:r>
        <w:rPr/>
        <w:t>Информация о программе</w:t>
      </w:r>
      <w:bookmarkEnd w:id="31"/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Программа написана в рамках первой лабораторной работы по дисциплине </w:t>
      </w:r>
      <w:r>
        <w:rPr>
          <w:bCs/>
          <w:color w:val="000000"/>
          <w:sz w:val="28"/>
          <w:szCs w:val="28"/>
          <w:lang w:bidi="ar-SA"/>
        </w:rPr>
        <w:t>"Теория формальных языков и компиляторов".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bCs/>
          <w:color w:val="000000"/>
          <w:sz w:val="28"/>
          <w:szCs w:val="28"/>
          <w:lang w:bidi="ar-SA"/>
        </w:rPr>
        <w:t>Программа доработана в рамках курсовой работы.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Техническое задание: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Разработать приложение – текстовый редактор, дополненный функциями языкового процессора.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Приложение имеет графический интерфейс пользователя.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Язык реализации: </w:t>
      </w:r>
      <w:r>
        <w:rPr>
          <w:bCs/>
          <w:color w:val="000000"/>
          <w:sz w:val="28"/>
          <w:szCs w:val="28"/>
          <w:lang w:bidi="ar-SA"/>
        </w:rPr>
        <w:t>C#.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Текстовый редактор имеет следующие элементы:</w:t>
      </w:r>
    </w:p>
    <w:p>
      <w:pPr>
        <w:pStyle w:val="Normal"/>
        <w:widowControl/>
        <w:numPr>
          <w:ilvl w:val="0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Основное меню программы;</w:t>
      </w:r>
    </w:p>
    <w:p>
      <w:pPr>
        <w:pStyle w:val="Normal"/>
        <w:widowControl/>
        <w:numPr>
          <w:ilvl w:val="1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Пункт меню </w:t>
      </w:r>
      <w:r>
        <w:rPr>
          <w:bCs/>
          <w:color w:val="000000"/>
          <w:sz w:val="28"/>
          <w:szCs w:val="28"/>
          <w:lang w:bidi="ar-SA"/>
        </w:rPr>
        <w:t>"Текст";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При вызове команд этого меню должны открываться окна с соответствующей информацией по </w:t>
      </w:r>
      <w:r>
        <w:rPr>
          <w:bCs/>
          <w:color w:val="000000"/>
          <w:sz w:val="28"/>
          <w:szCs w:val="28"/>
          <w:lang w:bidi="ar-SA"/>
        </w:rPr>
        <w:t>курсовой работе </w:t>
      </w:r>
      <w:r>
        <w:rPr>
          <w:bCs/>
          <w:iCs/>
          <w:color w:val="000000"/>
          <w:sz w:val="28"/>
          <w:szCs w:val="28"/>
          <w:lang w:bidi="ar-SA"/>
        </w:rPr>
        <w:t>"Десятичные константы Pascal".</w:t>
      </w:r>
    </w:p>
    <w:p>
      <w:pPr>
        <w:pStyle w:val="Normal"/>
        <w:widowControl/>
        <w:numPr>
          <w:ilvl w:val="0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Панель инструментов;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Панель инструментов содержит кнопки вызова часто используемых пунктов меню:</w:t>
      </w:r>
    </w:p>
    <w:p>
      <w:pPr>
        <w:pStyle w:val="Normal"/>
        <w:widowControl/>
        <w:numPr>
          <w:ilvl w:val="1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Файл – Создать, Открыть, Сохранить;</w:t>
      </w:r>
    </w:p>
    <w:p>
      <w:pPr>
        <w:pStyle w:val="Normal"/>
        <w:widowControl/>
        <w:numPr>
          <w:ilvl w:val="1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Правка – Отменить, Повторить, Вырезать, Копировать, Вставить;</w:t>
      </w:r>
    </w:p>
    <w:p>
      <w:pPr>
        <w:pStyle w:val="Normal"/>
        <w:widowControl/>
        <w:numPr>
          <w:ilvl w:val="1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Пуск;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Команда «Пуск» предназначена для запуска анализатора текста.</w:t>
      </w:r>
    </w:p>
    <w:p>
      <w:pPr>
        <w:pStyle w:val="Normal"/>
        <w:widowControl/>
        <w:numPr>
          <w:ilvl w:val="1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Вызов справки.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Приложение имеет справочную систему, запускаемую командой «Вызов справки».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Cправка содержит описание всех реализованных функций меню.</w:t>
      </w:r>
    </w:p>
    <w:p>
      <w:pPr>
        <w:pStyle w:val="Normal"/>
        <w:widowControl/>
        <w:numPr>
          <w:ilvl w:val="0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Окно/область ввода/редактирования текста;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Область редактирования представляет текстовый редактор.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Команды меню "Файл", "Правка" и "Вид" работают с содержимым этой области.</w:t>
      </w:r>
    </w:p>
    <w:p>
      <w:pPr>
        <w:pStyle w:val="Normal"/>
        <w:widowControl/>
        <w:numPr>
          <w:ilvl w:val="0"/>
          <w:numId w:val="9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Окно/область отображения результатов работы языкового процессора (в этой области ввод текста запрещен).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 область отображения результатов выводятся сообщения и результаты работы языкового процессора.</w:t>
      </w:r>
    </w:p>
    <w:p>
      <w:pPr>
        <w:pStyle w:val="Normal"/>
        <w:widowControl/>
        <w:spacing w:lineRule="auto" w:line="360"/>
        <w:ind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Интерфейс содержит </w:t>
      </w:r>
      <w:r>
        <w:rPr>
          <w:bCs/>
          <w:color w:val="000000"/>
          <w:sz w:val="28"/>
          <w:szCs w:val="28"/>
          <w:lang w:bidi="ar-SA"/>
        </w:rPr>
        <w:t>дополнительные элементы и возможности:</w:t>
      </w:r>
    </w:p>
    <w:p>
      <w:pPr>
        <w:pStyle w:val="Normal"/>
        <w:widowControl/>
        <w:numPr>
          <w:ilvl w:val="0"/>
          <w:numId w:val="10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Изменение размеров текста в окне редактирования и окне вывода результатов.</w:t>
      </w:r>
    </w:p>
    <w:p>
      <w:pPr>
        <w:pStyle w:val="Normal"/>
        <w:widowControl/>
        <w:numPr>
          <w:ilvl w:val="0"/>
          <w:numId w:val="10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Интерфейс с вкладками, позволяющий одновременно работать с несколькими текстами.</w:t>
      </w:r>
    </w:p>
    <w:p>
      <w:pPr>
        <w:pStyle w:val="Normal"/>
        <w:widowControl/>
        <w:numPr>
          <w:ilvl w:val="0"/>
          <w:numId w:val="10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Выбор языка интерфейса приложения (интернационализация).</w:t>
      </w:r>
    </w:p>
    <w:p>
      <w:pPr>
        <w:pStyle w:val="Normal"/>
        <w:widowControl/>
        <w:numPr>
          <w:ilvl w:val="0"/>
          <w:numId w:val="10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Нумерация строк в окне редактирования текста.</w:t>
      </w:r>
    </w:p>
    <w:p>
      <w:pPr>
        <w:pStyle w:val="Normal"/>
        <w:widowControl/>
        <w:numPr>
          <w:ilvl w:val="0"/>
          <w:numId w:val="10"/>
        </w:numPr>
        <w:spacing w:lineRule="auto" w:line="360"/>
        <w:ind w:left="0" w:firstLine="709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Открытие файла при перетаскивании иконки в окно программы.</w:t>
      </w:r>
    </w:p>
    <w:p>
      <w:pPr>
        <w:pStyle w:val="Normal"/>
        <w:widowControl/>
        <w:spacing w:lineRule="auto" w:line="276" w:before="0" w:after="200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</w:r>
      <w:r>
        <w:br w:type="page"/>
      </w:r>
    </w:p>
    <w:p>
      <w:pPr>
        <w:pStyle w:val="1"/>
        <w:spacing w:lineRule="auto" w:line="360" w:before="0" w:after="0"/>
        <w:rPr/>
      </w:pPr>
      <w:bookmarkStart w:id="32" w:name="_Toc69940137"/>
      <w:r>
        <w:rPr/>
        <w:t>Приложение В</w:t>
      </w:r>
      <w:bookmarkEnd w:id="32"/>
    </w:p>
    <w:p>
      <w:pPr>
        <w:pStyle w:val="1"/>
        <w:spacing w:lineRule="auto" w:line="360" w:before="0" w:after="0"/>
        <w:rPr/>
      </w:pPr>
      <w:bookmarkStart w:id="33" w:name="_Toc69940138"/>
      <w:r>
        <w:rPr/>
        <w:t>Листинг программы</w:t>
      </w:r>
      <w:bookmarkEnd w:id="33"/>
    </w:p>
    <w:p>
      <w:pPr>
        <w:pStyle w:val="Normal"/>
        <w:widowControl/>
        <w:spacing w:lineRule="auto" w:line="360"/>
        <w:ind w:left="709" w:hanging="0"/>
        <w:jc w:val="both"/>
        <w:rPr>
          <w:color w:val="000000"/>
          <w:sz w:val="28"/>
          <w:szCs w:val="28"/>
          <w:lang w:bidi="ar-SA"/>
        </w:rPr>
      </w:pPr>
      <w:r>
        <w:rPr>
          <w:color w:val="000000"/>
          <w:sz w:val="28"/>
          <w:szCs w:val="28"/>
          <w:lang w:val="en-US" w:bidi="ar-SA"/>
        </w:rPr>
        <w:t>Parcer</w:t>
      </w:r>
      <w:r>
        <w:rPr>
          <w:color w:val="000000"/>
          <w:sz w:val="28"/>
          <w:szCs w:val="28"/>
          <w:lang w:bidi="ar-SA"/>
        </w:rPr>
        <w:t>.</w:t>
      </w:r>
      <w:r>
        <w:rPr>
          <w:color w:val="000000"/>
          <w:sz w:val="28"/>
          <w:szCs w:val="28"/>
          <w:lang w:val="en-US" w:bidi="ar-SA"/>
        </w:rPr>
        <w:t>cs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using System;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using System.Collections.Generic;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using System.Linq;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using System.Text;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using System.Threading.Tasks;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namespace Compiler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class ParseError: Exception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int _idx;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public int Idx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get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_idx;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String incorrStr;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public String IncorrStr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get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incorrStr;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public ParseError(String msg, String rem, int index): base(msg)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incorrStr = rem; 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_idx = index;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class Parser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string id;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int state;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CharChain chain;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List&lt;ParseError&gt; errors;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public List&lt;ParseError&gt; GetErrors()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errors;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public bool Parse (CharChain c)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chain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id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errors = new List&lt;ParseError&gt;();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chain.SkipSpaces();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(state != 13)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switch (state)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1: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state1();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2: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state2();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3: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state3();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4: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state4();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5: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state5();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6: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state6();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7: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state7();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8: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state8();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9: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state9();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10: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state10();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11: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state11();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case 12: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state12();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true;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handleError(string eMess, string removed, Character  c)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errors.Add(new ParseError(eMess, removed, c.Idx));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bool tryStop()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 next = chain.Next().Char;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(next == '\0' || next ==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13;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true;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false;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state1()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if(isLetter(c.Char))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2;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id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while(!isLetter(chain.Next().Char))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Ожидалось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ключевое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слово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const.",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state2()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if(isLetter(c.Char))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2;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id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} 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 ') 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3;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if(!id.Equals("const"))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Ожидалось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ключевое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слово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const.", null, c);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(!isLetter(chain.Next().Char) &amp;&amp; chain.Next().Char != ' 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state3()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if(isLetter(c.Char))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4;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(!isLetter(chain.Next().Char))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state4()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if(c.Char == '=')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5;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(isLetter(c.Char))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4;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(!isLetter(chain.Next().Char) &amp;&amp; chain.Next().Char != '=')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state5()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if(c.Char == '+' || c.Char == '-')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6;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6;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state6()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7;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'.')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8;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'E')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10;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 &amp;&amp; chain.Next().Char != 'E' &amp;&amp; chain.Next().Char != '.')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state7()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7;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if(c.Char == '.')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8;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'E')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10;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if(c.Char ==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13;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 &amp;&amp; chain.Next().Char != '.' &amp;&amp; chain.Next().Char !=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state8()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9;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state9()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9;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'E')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10;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13;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 &amp;&amp; chain.Next().Char != 'E' &amp;&amp; chain.Next().Char !=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state10()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12;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'-' || c.Char == '+')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11;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 &amp;&amp; chain.Next().Char != '-' &amp;&amp; chain.Next().Char != '+')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state11()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12;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void state12()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(c.Char &gt;= '0' &amp;&amp; c.Char &lt;= '9')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12;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 if (c.Char ==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state = 13;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else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String remStr = "";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Character firstIncorrect = c;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while (!isDigit(chain.Next().Char) &amp;&amp; chain.Next().Char != ';')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if (tryStop()) break;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c = chain.GetNext();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remStr += c.Char;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handleError("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Неожиданный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</w:t>
      </w:r>
      <w:r>
        <w:rPr>
          <w:rFonts w:cs="Courier New" w:ascii="Courier New" w:hAnsi="Courier New"/>
          <w:color w:val="000000"/>
          <w:sz w:val="20"/>
          <w:szCs w:val="20"/>
          <w:lang w:bidi="ar-SA"/>
        </w:rPr>
        <w:t>символ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: '" + firstIncorrect.Str + "'.", remStr, firstIncorrect);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bool isLetter(char c)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(c &gt;= 'a' &amp;&amp; c &lt;= 'z') || (c &gt;= 'A' &amp;&amp; c &lt;= 'Z');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private bool isDigit (char c)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{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return (c &gt;= '0' &amp;&amp; c &lt;= '9');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 xml:space="preserve">    </w:t>
      </w: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rFonts w:ascii="Courier New" w:hAnsi="Courier New" w:cs="Courier New"/>
          <w:color w:val="000000"/>
          <w:sz w:val="20"/>
          <w:szCs w:val="20"/>
          <w:lang w:val="en-US" w:bidi="ar-SA"/>
        </w:rPr>
      </w:pPr>
      <w:r>
        <w:rPr>
          <w:rFonts w:cs="Courier New" w:ascii="Courier New" w:hAnsi="Courier New"/>
          <w:color w:val="000000"/>
          <w:sz w:val="20"/>
          <w:szCs w:val="20"/>
          <w:lang w:val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CharChain.cs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using System;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using System.Collections.Generic;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using System.Linq;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using System.Text;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using System.Threading.Tasks;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namespace Compiler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class Character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char _c;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char Char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get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_c;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String Str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get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(_c == '\0')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"&lt;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конец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файла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&gt;";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else if (_c == '\n')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"&lt;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новая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строка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&gt;";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else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"" + _c;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int _idx;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int Idx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get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_idx;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Character(char c, int idx)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_c = c;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_idx = idx;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class CharChain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char[] chars;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int index;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CharChain(string text)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chars = text.ToCharArray();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index = 0;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Character GetNext()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if(index == chars.Length)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new Character('\0', index);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Character result = new Character(chars[index], index);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index++;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(isSpace(result.Char))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SkipSpaces();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result;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bool isSpace(char c)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(c == ' ' || c == '\t' || c == '\r' || c == '\n');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void SkipSpaces()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while (index &lt; chars.Length &amp;&amp; isSpace(chars[index]))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index++;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public Character Next()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(index == chars.Length)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new Character('\0', index);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return new Character(chars[index], index);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nsolas" w:hAnsi="Consolas" w:eastAsia="Calibri" w:cs="Consolas" w:eastAsiaTheme="minorHAnsi"/>
          <w:sz w:val="19"/>
          <w:szCs w:val="19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spacing w:lineRule="auto" w:line="360"/>
        <w:ind w:left="709" w:hanging="0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</w:r>
    </w:p>
    <w:p>
      <w:pPr>
        <w:pStyle w:val="Normal"/>
        <w:widowControl/>
        <w:spacing w:lineRule="auto" w:line="360"/>
        <w:ind w:left="709" w:hanging="0"/>
        <w:jc w:val="both"/>
        <w:rPr>
          <w:color w:val="000000"/>
          <w:sz w:val="28"/>
          <w:szCs w:val="28"/>
          <w:lang w:val="en-US" w:bidi="ar-SA"/>
        </w:rPr>
      </w:pPr>
      <w:r>
        <w:rPr>
          <w:color w:val="000000"/>
          <w:sz w:val="28"/>
          <w:szCs w:val="28"/>
          <w:lang w:val="en-US" w:bidi="ar-SA"/>
        </w:rPr>
        <w:t>Form1.cs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String parsedText = null;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void toolStripButton1_Click(object sender, EventArgs e)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parsedText = CodeField.Text;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CharChain chain = new CharChain(CodeField.Text);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Parser parser = new Parser();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= "";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int count = 0;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while (chain.Next().Char != '\0')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parser.Parse(chain);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var errors = parser.GetErrors();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foreach(var error in errors)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count++;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+= error.Message;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(error.IncorrStr != null)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+= " (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Отброшенный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фрагмент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: '" + error.IncorrStr + "'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на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позиции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: " + error.Idx + ")";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+= "\r\n";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CodeField.Select(error.Idx, 1);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CodeField.SelectionBackColor = Color.Red;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CodeField.DeselectAll();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(count == 0)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+= "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Ошибок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нет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.\r\n";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else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ResultField.Text += "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Обнаружено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" + count + "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ошибок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.\r\n";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}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eastAsiaTheme="minorHAnsi" w:ascii="Courier New" w:hAnsi="Courier New"/>
          <w:sz w:val="20"/>
          <w:szCs w:val="20"/>
          <w:lang w:val="en-US" w:eastAsia="en-US" w:bidi="ar-SA"/>
        </w:rPr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private void CodeField_Click(object sender, EventArgs e)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if (parsedText != null)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{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CodeField.Text = "";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CodeField.Text = parsedText;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val="en-US"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    </w:t>
      </w: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>parsedText = null;</w:t>
      </w:r>
    </w:p>
    <w:p>
      <w:pPr>
        <w:pStyle w:val="Normal"/>
        <w:widowControl/>
        <w:ind w:firstLine="709"/>
        <w:rPr>
          <w:rFonts w:ascii="Courier New" w:hAnsi="Courier New" w:eastAsia="Calibri" w:cs="Courier New" w:eastAsiaTheme="minorHAnsi"/>
          <w:sz w:val="20"/>
          <w:szCs w:val="20"/>
          <w:lang w:eastAsia="en-US" w:bidi="ar-SA"/>
        </w:rPr>
      </w:pPr>
      <w:r>
        <w:rPr>
          <w:rFonts w:eastAsia="Calibri" w:cs="Courier New" w:ascii="Courier New" w:hAnsi="Courier New" w:eastAsiaTheme="minorHAnsi"/>
          <w:sz w:val="20"/>
          <w:szCs w:val="20"/>
          <w:lang w:val="en-US" w:eastAsia="en-US" w:bidi="ar-SA"/>
        </w:rPr>
        <w:t xml:space="preserve">           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 xml:space="preserve">}          </w:t>
      </w:r>
    </w:p>
    <w:p>
      <w:pPr>
        <w:pStyle w:val="Normal"/>
        <w:spacing w:lineRule="auto" w:line="360"/>
        <w:ind w:firstLine="709"/>
        <w:jc w:val="both"/>
        <w:rPr>
          <w:rFonts w:ascii="Courier New" w:hAnsi="Courier New" w:cs="Courier New"/>
          <w:bCs/>
          <w:sz w:val="20"/>
          <w:szCs w:val="20"/>
          <w:lang w:val="en-US"/>
        </w:rPr>
      </w:pP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 xml:space="preserve">  </w:t>
      </w:r>
      <w:r>
        <w:rPr>
          <w:rFonts w:eastAsia="Calibri" w:cs="Courier New" w:ascii="Courier New" w:hAnsi="Courier New" w:eastAsiaTheme="minorHAnsi"/>
          <w:sz w:val="20"/>
          <w:szCs w:val="20"/>
          <w:lang w:eastAsia="en-US" w:bidi="ar-SA"/>
        </w:rPr>
        <w:t>}</w:t>
      </w:r>
    </w:p>
    <w:p>
      <w:pPr>
        <w:pStyle w:val="Normal"/>
        <w:rPr/>
      </w:pPr>
      <w:r>
        <w:rPr/>
      </w:r>
    </w:p>
    <w:sectPr>
      <w:footerReference w:type="default" r:id="rId23"/>
      <w:type w:val="nextPage"/>
      <w:pgSz w:w="11906" w:h="16838"/>
      <w:pgMar w:left="1701" w:right="850" w:gutter="0" w:header="0" w:top="1134" w:footer="708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 Math">
    <w:charset w:val="01"/>
    <w:family w:val="roman"/>
    <w:pitch w:val="variable"/>
  </w:font>
  <w:font w:name="Consolas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91549225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39</w:t>
        </w:r>
        <w:r>
          <w:rPr/>
          <w:fldChar w:fldCharType="end"/>
        </w:r>
      </w:p>
    </w:sdtContent>
  </w:sdt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5"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fd6e3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ru-RU" w:bidi="ru-RU" w:val="ru-RU"/>
    </w:rPr>
  </w:style>
  <w:style w:type="paragraph" w:styleId="1">
    <w:name w:val="Heading 1"/>
    <w:basedOn w:val="Normal"/>
    <w:next w:val="Normal"/>
    <w:link w:val="11"/>
    <w:uiPriority w:val="9"/>
    <w:qFormat/>
    <w:rsid w:val="00492b73"/>
    <w:pPr>
      <w:keepNext w:val="true"/>
      <w:keepLines/>
      <w:spacing w:before="240" w:after="0"/>
      <w:jc w:val="center"/>
      <w:outlineLvl w:val="0"/>
    </w:pPr>
    <w:rPr>
      <w:rFonts w:eastAsia="" w:cs="" w:cstheme="majorBidi" w:eastAsiaTheme="majorEastAsia"/>
      <w:b/>
      <w:color w:val="000000" w:themeColor="text1"/>
      <w:sz w:val="28"/>
      <w:szCs w:val="32"/>
    </w:rPr>
  </w:style>
  <w:style w:type="paragraph" w:styleId="2">
    <w:name w:val="Heading 2"/>
    <w:basedOn w:val="Normal"/>
    <w:next w:val="Normal"/>
    <w:link w:val="21"/>
    <w:uiPriority w:val="9"/>
    <w:unhideWhenUsed/>
    <w:qFormat/>
    <w:rsid w:val="00c478df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1"/>
    <w:uiPriority w:val="9"/>
    <w:unhideWhenUsed/>
    <w:qFormat/>
    <w:rsid w:val="00c478df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BalloonText"/>
    <w:uiPriority w:val="99"/>
    <w:semiHidden/>
    <w:qFormat/>
    <w:rsid w:val="00fd6e3f"/>
    <w:rPr>
      <w:rFonts w:ascii="Tahoma" w:hAnsi="Tahoma" w:eastAsia="Times New Roman" w:cs="Tahoma"/>
      <w:sz w:val="16"/>
      <w:szCs w:val="16"/>
      <w:lang w:eastAsia="ru-RU" w:bidi="ru-RU"/>
    </w:rPr>
  </w:style>
  <w:style w:type="character" w:styleId="Style12" w:customStyle="1">
    <w:name w:val="Верхний колонтитул Знак"/>
    <w:basedOn w:val="DefaultParagraphFont"/>
    <w:uiPriority w:val="99"/>
    <w:semiHidden/>
    <w:qFormat/>
    <w:rsid w:val="00492b73"/>
    <w:rPr>
      <w:rFonts w:ascii="Times New Roman" w:hAnsi="Times New Roman" w:eastAsia="Times New Roman" w:cs="Times New Roman"/>
      <w:lang w:eastAsia="ru-RU" w:bidi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492b73"/>
    <w:rPr>
      <w:rFonts w:ascii="Times New Roman" w:hAnsi="Times New Roman" w:eastAsia="Times New Roman" w:cs="Times New Roman"/>
      <w:lang w:eastAsia="ru-RU" w:bidi="ru-RU"/>
    </w:rPr>
  </w:style>
  <w:style w:type="character" w:styleId="11" w:customStyle="1">
    <w:name w:val="Заголовок 1 Знак"/>
    <w:basedOn w:val="DefaultParagraphFont"/>
    <w:uiPriority w:val="9"/>
    <w:qFormat/>
    <w:rsid w:val="00492b73"/>
    <w:rPr>
      <w:rFonts w:ascii="Times New Roman" w:hAnsi="Times New Roman" w:eastAsia="" w:cs="" w:cstheme="majorBidi" w:eastAsiaTheme="majorEastAsia"/>
      <w:b/>
      <w:color w:val="000000" w:themeColor="text1"/>
      <w:sz w:val="28"/>
      <w:szCs w:val="32"/>
      <w:lang w:eastAsia="ru-RU" w:bidi="ru-RU"/>
    </w:rPr>
  </w:style>
  <w:style w:type="character" w:styleId="Style14">
    <w:name w:val="Интернет-ссылка"/>
    <w:basedOn w:val="DefaultParagraphFont"/>
    <w:uiPriority w:val="99"/>
    <w:unhideWhenUsed/>
    <w:rsid w:val="00c478df"/>
    <w:rPr>
      <w:color w:val="0000FF"/>
      <w:u w:val="single"/>
    </w:rPr>
  </w:style>
  <w:style w:type="character" w:styleId="21" w:customStyle="1">
    <w:name w:val="Заголовок 2 Знак"/>
    <w:basedOn w:val="DefaultParagraphFont"/>
    <w:uiPriority w:val="9"/>
    <w:qFormat/>
    <w:rsid w:val="00c478df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 w:bidi="ru-RU"/>
    </w:rPr>
  </w:style>
  <w:style w:type="character" w:styleId="31" w:customStyle="1">
    <w:name w:val="Заголовок 3 Знак"/>
    <w:basedOn w:val="DefaultParagraphFont"/>
    <w:uiPriority w:val="9"/>
    <w:qFormat/>
    <w:rsid w:val="00c478df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lang w:eastAsia="ru-RU" w:bidi="ru-RU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ca60f0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5">
    <w:name w:val="Ссылка указателя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1"/>
    <w:uiPriority w:val="99"/>
    <w:semiHidden/>
    <w:unhideWhenUsed/>
    <w:qFormat/>
    <w:rsid w:val="00fd6e3f"/>
    <w:pPr/>
    <w:rPr>
      <w:rFonts w:ascii="Tahoma" w:hAnsi="Tahoma" w:cs="Tahoma"/>
      <w:sz w:val="16"/>
      <w:szCs w:val="16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2"/>
    <w:uiPriority w:val="99"/>
    <w:semiHidden/>
    <w:unhideWhenUsed/>
    <w:rsid w:val="00492b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492b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492b73"/>
    <w:pPr>
      <w:ind w:left="928" w:hanging="349"/>
    </w:pPr>
    <w:rPr/>
  </w:style>
  <w:style w:type="paragraph" w:styleId="NormalWeb">
    <w:name w:val="Normal (Web)"/>
    <w:basedOn w:val="Normal"/>
    <w:uiPriority w:val="99"/>
    <w:unhideWhenUsed/>
    <w:qFormat/>
    <w:rsid w:val="00c478df"/>
    <w:pPr>
      <w:widowControl/>
      <w:spacing w:beforeAutospacing="1" w:afterAutospacing="1"/>
    </w:pPr>
    <w:rPr>
      <w:sz w:val="24"/>
      <w:szCs w:val="24"/>
      <w:lang w:bidi="ar-SA"/>
    </w:rPr>
  </w:style>
  <w:style w:type="paragraph" w:styleId="Western" w:customStyle="1">
    <w:name w:val="western"/>
    <w:basedOn w:val="Normal"/>
    <w:qFormat/>
    <w:rsid w:val="00436430"/>
    <w:pPr>
      <w:widowControl/>
      <w:spacing w:beforeAutospacing="1" w:afterAutospacing="1"/>
    </w:pPr>
    <w:rPr>
      <w:sz w:val="24"/>
      <w:szCs w:val="24"/>
      <w:lang w:bidi="ar-SA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ca60f0"/>
    <w:pPr>
      <w:widowControl/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bidi="ar-SA"/>
    </w:rPr>
  </w:style>
  <w:style w:type="paragraph" w:styleId="Style24">
    <w:name w:val="Index Heading"/>
    <w:basedOn w:val="Style16"/>
    <w:pPr/>
    <w:rPr/>
  </w:style>
  <w:style w:type="paragraph" w:styleId="Style25">
    <w:name w:val="TOC Heading"/>
    <w:basedOn w:val="1"/>
    <w:next w:val="Normal"/>
    <w:uiPriority w:val="39"/>
    <w:semiHidden/>
    <w:unhideWhenUsed/>
    <w:qFormat/>
    <w:rsid w:val="00df1d5e"/>
    <w:pPr>
      <w:widowControl/>
      <w:spacing w:lineRule="auto" w:line="276" w:before="480" w:after="0"/>
      <w:jc w:val="left"/>
      <w:outlineLvl w:val="9"/>
    </w:pPr>
    <w:rPr>
      <w:rFonts w:ascii="Cambria" w:hAnsi="Cambria" w:asciiTheme="majorHAnsi" w:hAnsiTheme="majorHAnsi"/>
      <w:bCs/>
      <w:color w:val="365F91" w:themeColor="accent1" w:themeShade="bf"/>
      <w:szCs w:val="28"/>
      <w:lang w:eastAsia="en-US" w:bidi="ar-SA"/>
    </w:rPr>
  </w:style>
  <w:style w:type="paragraph" w:styleId="12">
    <w:name w:val="TOC 1"/>
    <w:basedOn w:val="Normal"/>
    <w:next w:val="Normal"/>
    <w:autoRedefine/>
    <w:uiPriority w:val="39"/>
    <w:unhideWhenUsed/>
    <w:rsid w:val="00df1d5e"/>
    <w:pPr>
      <w:spacing w:before="0" w:after="100"/>
    </w:pPr>
    <w:rPr/>
  </w:style>
  <w:style w:type="paragraph" w:styleId="22">
    <w:name w:val="TOC 2"/>
    <w:basedOn w:val="Normal"/>
    <w:next w:val="Normal"/>
    <w:autoRedefine/>
    <w:uiPriority w:val="39"/>
    <w:unhideWhenUsed/>
    <w:rsid w:val="00df1d5e"/>
    <w:pPr>
      <w:spacing w:before="0" w:after="100"/>
      <w:ind w:left="220" w:hanging="0"/>
    </w:pPr>
    <w:rPr/>
  </w:style>
  <w:style w:type="paragraph" w:styleId="32">
    <w:name w:val="TOC 3"/>
    <w:basedOn w:val="Normal"/>
    <w:next w:val="Normal"/>
    <w:autoRedefine/>
    <w:uiPriority w:val="39"/>
    <w:unhideWhenUsed/>
    <w:rsid w:val="00df1d5e"/>
    <w:pPr>
      <w:spacing w:before="0" w:after="100"/>
      <w:ind w:left="44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jpeg"/><Relationship Id="rId16" Type="http://schemas.openxmlformats.org/officeDocument/2006/relationships/image" Target="media/image15.pn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pn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footer" Target="footer1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Relationship Id="rId2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AD2C2-FDD1-4596-AD60-7050A2376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Application>LibreOffice/7.3.7.2$Linux_X86_64 LibreOffice_project/30$Build-2</Application>
  <AppVersion>15.0000</AppVersion>
  <Pages>39</Pages>
  <Words>3277</Words>
  <Characters>20009</Characters>
  <CharactersWithSpaces>29667</CharactersWithSpaces>
  <Paragraphs>814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2021-04-21T14:58:00Z</dcterms:created>
  <dc:creator>Антонянц Егор</dc:creator>
  <dc:description/>
  <dc:language>ru-RU</dc:language>
  <cp:lastModifiedBy/>
  <dcterms:modified xsi:type="dcterms:W3CDTF">2024-02-03T13:07:53Z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