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A4A" w:rsidRPr="00826A4A" w:rsidRDefault="00826A4A" w:rsidP="00826A4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6A4A">
        <w:rPr>
          <w:rFonts w:ascii="Times New Roman" w:hAnsi="Times New Roman" w:cs="Times New Roman"/>
          <w:b/>
          <w:sz w:val="24"/>
          <w:szCs w:val="24"/>
        </w:rPr>
        <w:t xml:space="preserve">Л. А. ЧЕРНЯХОВСКАЯ </w:t>
      </w:r>
    </w:p>
    <w:p w:rsidR="00826A4A" w:rsidRPr="00826A4A" w:rsidRDefault="00826A4A" w:rsidP="00826A4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6A4A">
        <w:rPr>
          <w:rFonts w:ascii="Times New Roman" w:hAnsi="Times New Roman" w:cs="Times New Roman"/>
          <w:b/>
          <w:sz w:val="24"/>
          <w:szCs w:val="24"/>
        </w:rPr>
        <w:t>ПЕРЕВОД И СМЫСЛОВАЯ СТРУКТУРА</w:t>
      </w:r>
    </w:p>
    <w:p w:rsidR="00826A4A" w:rsidRPr="00826A4A" w:rsidRDefault="00826A4A" w:rsidP="00826A4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6A4A">
        <w:rPr>
          <w:rFonts w:ascii="Times New Roman" w:hAnsi="Times New Roman" w:cs="Times New Roman"/>
          <w:b/>
          <w:sz w:val="24"/>
          <w:szCs w:val="24"/>
        </w:rPr>
        <w:t>ИЗДАТЕЛЬСТВО МЕЖДУНАРОДНЫЕ ОТНОШЕНИЯ» Москва • 1976</w:t>
      </w:r>
    </w:p>
    <w:p w:rsidR="00826A4A" w:rsidRPr="00826A4A" w:rsidRDefault="00826A4A" w:rsidP="00826A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A4A">
        <w:rPr>
          <w:rFonts w:ascii="Times New Roman" w:hAnsi="Times New Roman" w:cs="Times New Roman"/>
          <w:b/>
          <w:sz w:val="24"/>
          <w:szCs w:val="24"/>
        </w:rPr>
        <w:t>ГЛАВА 1 ЛИНГВИСТИЧЕСКАЯ СУЩНОСТЬ СМЫСЛОВОГО ЧЛЕНЕНИЯ</w:t>
      </w:r>
      <w:r w:rsidRPr="00826A4A">
        <w:rPr>
          <w:rFonts w:ascii="Times New Roman" w:hAnsi="Times New Roman" w:cs="Times New Roman"/>
          <w:sz w:val="24"/>
          <w:szCs w:val="24"/>
        </w:rPr>
        <w:t xml:space="preserve"> Моделей, отражающих чисто лингвистическое толкование сущности информационной структуры, сущест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вует довольно много. Теоретическая концепция данной ра</w:t>
      </w:r>
      <w:r w:rsidRPr="00826A4A">
        <w:rPr>
          <w:rFonts w:ascii="Times New Roman" w:hAnsi="Times New Roman" w:cs="Times New Roman"/>
          <w:sz w:val="24"/>
          <w:szCs w:val="24"/>
        </w:rPr>
        <w:softHyphen/>
        <w:t xml:space="preserve">боты строится на основании модели смыслового членения, созданной В. 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Матезиусом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 и продолженной его учениками. В. 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Матезиус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 сделал попытку построить функциональный анализ предложения, рассматривая высказывание только с точки зрения содержащейся в нем информации. Данное им название «актуальное членение» подчеркивает, что это членение представляет собой явление, отличное от </w:t>
      </w:r>
      <w:proofErr w:type="gramStart"/>
      <w:r w:rsidRPr="00826A4A">
        <w:rPr>
          <w:rFonts w:ascii="Times New Roman" w:hAnsi="Times New Roman" w:cs="Times New Roman"/>
          <w:sz w:val="24"/>
          <w:szCs w:val="24"/>
        </w:rPr>
        <w:t>грамматичес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кого</w:t>
      </w:r>
      <w:proofErr w:type="gramEnd"/>
      <w:r w:rsidRPr="00826A4A">
        <w:rPr>
          <w:rFonts w:ascii="Times New Roman" w:hAnsi="Times New Roman" w:cs="Times New Roman"/>
          <w:sz w:val="24"/>
          <w:szCs w:val="24"/>
        </w:rPr>
        <w:t>, постоянного, и возникает только при включении в си</w:t>
      </w:r>
      <w:r w:rsidRPr="00826A4A">
        <w:rPr>
          <w:rFonts w:ascii="Times New Roman" w:hAnsi="Times New Roman" w:cs="Times New Roman"/>
          <w:sz w:val="24"/>
          <w:szCs w:val="24"/>
        </w:rPr>
        <w:softHyphen/>
        <w:t xml:space="preserve">туацию. Заслугой В. 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Матезиуса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 является то, что он, отка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завшись от психологического толкования природы информа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ционной структуры, поставил изучение этого явления на лингвистическую основу, превратил теорию смыслового (актуального) членения в лингвистическое орудие срав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нительного изучения языков. Дальнейшее развитие линг</w:t>
      </w:r>
      <w:r w:rsidRPr="00826A4A">
        <w:rPr>
          <w:rFonts w:ascii="Times New Roman" w:hAnsi="Times New Roman" w:cs="Times New Roman"/>
          <w:sz w:val="24"/>
          <w:szCs w:val="24"/>
        </w:rPr>
        <w:softHyphen/>
        <w:t xml:space="preserve">вистическая теория информационной структуры получила в работах учеников и последователей В. 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Матезиуса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 — чле</w:t>
      </w:r>
      <w:r w:rsidRPr="00826A4A">
        <w:rPr>
          <w:rFonts w:ascii="Times New Roman" w:hAnsi="Times New Roman" w:cs="Times New Roman"/>
          <w:sz w:val="24"/>
          <w:szCs w:val="24"/>
        </w:rPr>
        <w:softHyphen/>
        <w:t xml:space="preserve">нов Пражского лингвистического кружка — Й. 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Фирбаса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, Ф. 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Данеша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, Е. 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Бенеша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, Е. 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Двораковой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, К. Пала и других. В их работах теория информационной структуры получила название «функциональной перспективы предложения». </w:t>
      </w:r>
    </w:p>
    <w:p w:rsidR="00826A4A" w:rsidRPr="00826A4A" w:rsidRDefault="00826A4A" w:rsidP="00826A4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6A4A">
        <w:rPr>
          <w:rFonts w:ascii="Times New Roman" w:hAnsi="Times New Roman" w:cs="Times New Roman"/>
          <w:sz w:val="24"/>
          <w:szCs w:val="24"/>
        </w:rPr>
        <w:t xml:space="preserve">Й. 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Фирбас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 рассматривает языковую коммуникацию как динамический процесс. Элементы развертывающегося выска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зывания, следующие друг за другом в линейной последова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тельности, осуществляют постепенную передачу информа</w:t>
      </w:r>
      <w:r w:rsidRPr="00826A4A">
        <w:rPr>
          <w:rFonts w:ascii="Times New Roman" w:hAnsi="Times New Roman" w:cs="Times New Roman"/>
          <w:sz w:val="24"/>
          <w:szCs w:val="24"/>
        </w:rPr>
        <w:softHyphen/>
        <w:t xml:space="preserve">ции. Расположение смысловых элементов, составляющих смысловую структуру высказывания, создает в предложении иной, отличный </w:t>
      </w:r>
      <w:proofErr w:type="gramStart"/>
      <w:r w:rsidRPr="00826A4A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826A4A">
        <w:rPr>
          <w:rFonts w:ascii="Times New Roman" w:hAnsi="Times New Roman" w:cs="Times New Roman"/>
          <w:sz w:val="24"/>
          <w:szCs w:val="24"/>
        </w:rPr>
        <w:t xml:space="preserve"> синтаксического, словопорядок — семан</w:t>
      </w:r>
      <w:r w:rsidRPr="00826A4A">
        <w:rPr>
          <w:rFonts w:ascii="Times New Roman" w:hAnsi="Times New Roman" w:cs="Times New Roman"/>
          <w:sz w:val="24"/>
          <w:szCs w:val="24"/>
        </w:rPr>
        <w:softHyphen/>
        <w:t xml:space="preserve">тический. </w:t>
      </w:r>
      <w:proofErr w:type="gramStart"/>
      <w:r w:rsidRPr="00826A4A">
        <w:rPr>
          <w:rFonts w:ascii="Times New Roman" w:hAnsi="Times New Roman" w:cs="Times New Roman"/>
          <w:sz w:val="24"/>
          <w:szCs w:val="24"/>
        </w:rPr>
        <w:t>Этот порядок расположения компонентов смысло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вой структуры может совпадать с синтаксическим, но может и не совпадать с ним.</w:t>
      </w:r>
      <w:proofErr w:type="gramEnd"/>
      <w:r w:rsidRPr="00826A4A">
        <w:rPr>
          <w:rFonts w:ascii="Times New Roman" w:hAnsi="Times New Roman" w:cs="Times New Roman"/>
          <w:sz w:val="24"/>
          <w:szCs w:val="24"/>
        </w:rPr>
        <w:t xml:space="preserve"> По мере сужения границ смыслового  объема следующих друг за другом элементов (смысловых групп, имеющих реализацию грамматических членов пред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ложения) и, следовательно, уточнения их значения, повы</w:t>
      </w:r>
      <w:r w:rsidRPr="00826A4A">
        <w:rPr>
          <w:rFonts w:ascii="Times New Roman" w:hAnsi="Times New Roman" w:cs="Times New Roman"/>
          <w:sz w:val="24"/>
          <w:szCs w:val="24"/>
        </w:rPr>
        <w:softHyphen/>
        <w:t xml:space="preserve">шается их семантическая весомость в тексте, т. е. семантико-контекстуальная нагрузка. Й. 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Фирбас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 отмечает, что, независимо от синтаксической реализации смысловых эле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ментов в предложении, их последовательность от эле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мента с минимальной семантико-контекстуальной нагруз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кой (тематического) к элементу с максимальной семанти</w:t>
      </w:r>
      <w:r w:rsidRPr="00826A4A">
        <w:rPr>
          <w:rFonts w:ascii="Times New Roman" w:hAnsi="Times New Roman" w:cs="Times New Roman"/>
          <w:sz w:val="24"/>
          <w:szCs w:val="24"/>
        </w:rPr>
        <w:softHyphen/>
        <w:t>ко-контекстуальной нагрузкой (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рематическому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) — то есть то, что В. </w:t>
      </w:r>
      <w:proofErr w:type="spellStart"/>
      <w:r w:rsidRPr="00826A4A">
        <w:rPr>
          <w:rFonts w:ascii="Times New Roman" w:hAnsi="Times New Roman" w:cs="Times New Roman"/>
          <w:sz w:val="24"/>
          <w:szCs w:val="24"/>
        </w:rPr>
        <w:t>Матезиус</w:t>
      </w:r>
      <w:proofErr w:type="spellEnd"/>
      <w:r w:rsidRPr="00826A4A">
        <w:rPr>
          <w:rFonts w:ascii="Times New Roman" w:hAnsi="Times New Roman" w:cs="Times New Roman"/>
          <w:sz w:val="24"/>
          <w:szCs w:val="24"/>
        </w:rPr>
        <w:t xml:space="preserve"> называл объективным словопорядком— </w:t>
      </w:r>
      <w:proofErr w:type="gramStart"/>
      <w:r w:rsidRPr="00826A4A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826A4A">
        <w:rPr>
          <w:rFonts w:ascii="Times New Roman" w:hAnsi="Times New Roman" w:cs="Times New Roman"/>
          <w:sz w:val="24"/>
          <w:szCs w:val="24"/>
        </w:rPr>
        <w:t xml:space="preserve">иболее характерна для славянских языков. </w:t>
      </w:r>
      <w:bookmarkStart w:id="0" w:name="_GoBack"/>
      <w:bookmarkEnd w:id="0"/>
    </w:p>
    <w:sectPr w:rsidR="00826A4A" w:rsidRPr="00826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1D3"/>
    <w:rsid w:val="003561D3"/>
    <w:rsid w:val="0062198D"/>
    <w:rsid w:val="0082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2190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2</cp:revision>
  <dcterms:created xsi:type="dcterms:W3CDTF">2022-02-08T03:24:00Z</dcterms:created>
  <dcterms:modified xsi:type="dcterms:W3CDTF">2022-02-08T03:24:00Z</dcterms:modified>
</cp:coreProperties>
</file>