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98D" w:rsidRPr="00243379" w:rsidRDefault="0024337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43379">
        <w:rPr>
          <w:rFonts w:ascii="Times New Roman" w:hAnsi="Times New Roman" w:cs="Times New Roman"/>
          <w:sz w:val="24"/>
          <w:szCs w:val="24"/>
          <w:lang w:val="en-US"/>
        </w:rPr>
        <w:t>Exploring Translation Theories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Anthony Pym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Routledge, 2010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Additional chapter: Descriptions – the intellectual background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gramStart"/>
      <w:r w:rsidRPr="00243379">
        <w:rPr>
          <w:rFonts w:ascii="Times New Roman" w:hAnsi="Times New Roman" w:cs="Times New Roman"/>
          <w:sz w:val="24"/>
          <w:szCs w:val="24"/>
          <w:lang w:val="en-US"/>
        </w:rPr>
        <w:t>This</w:t>
      </w:r>
      <w:proofErr w:type="gramEnd"/>
      <w:r w:rsidRPr="00243379">
        <w:rPr>
          <w:rFonts w:ascii="Times New Roman" w:hAnsi="Times New Roman" w:cs="Times New Roman"/>
          <w:sz w:val="24"/>
          <w:szCs w:val="24"/>
          <w:lang w:val="en-US"/>
        </w:rPr>
        <w:t xml:space="preserve"> material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 xml:space="preserve"> explains the historical backgr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ound of the concepts presented in chapter 5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of the printed book</w:t>
      </w:r>
    </w:p>
    <w:p w:rsidR="00243379" w:rsidRDefault="00243379" w:rsidP="002433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3379">
        <w:rPr>
          <w:rFonts w:ascii="Times New Roman" w:hAnsi="Times New Roman" w:cs="Times New Roman"/>
          <w:b/>
          <w:sz w:val="24"/>
          <w:szCs w:val="24"/>
          <w:lang w:val="en-US"/>
        </w:rPr>
        <w:t>5.2 Origins of the descriptive paradigm</w:t>
      </w:r>
      <w:r w:rsidRPr="00243379">
        <w:rPr>
          <w:lang w:val="en-US"/>
        </w:rPr>
        <w:br/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The name “Descriptive Translation Studies ” (with the capitals) was never fully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 xml:space="preserve">consecrated as such until Gideon </w:t>
      </w:r>
      <w:proofErr w:type="spellStart"/>
      <w:r w:rsidRPr="00243379">
        <w:rPr>
          <w:rFonts w:ascii="Times New Roman" w:hAnsi="Times New Roman" w:cs="Times New Roman"/>
          <w:sz w:val="24"/>
          <w:szCs w:val="24"/>
          <w:lang w:val="en-US"/>
        </w:rPr>
        <w:t>Toury’s</w:t>
      </w:r>
      <w:proofErr w:type="spellEnd"/>
      <w:r w:rsidRPr="00243379">
        <w:rPr>
          <w:rFonts w:ascii="Times New Roman" w:hAnsi="Times New Roman" w:cs="Times New Roman"/>
          <w:sz w:val="24"/>
          <w:szCs w:val="24"/>
          <w:lang w:val="en-US"/>
        </w:rPr>
        <w:t xml:space="preserve"> book Descriptive Translation Studies and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 xml:space="preserve">beyond (1995; Spanish </w:t>
      </w:r>
      <w:bookmarkStart w:id="0" w:name="_GoBack"/>
      <w:bookmarkEnd w:id="0"/>
      <w:r w:rsidRPr="00243379">
        <w:rPr>
          <w:rFonts w:ascii="Times New Roman" w:hAnsi="Times New Roman" w:cs="Times New Roman"/>
          <w:sz w:val="24"/>
          <w:szCs w:val="24"/>
          <w:lang w:val="en-US"/>
        </w:rPr>
        <w:t>translation 2004). It has since become a flag of convenience for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 loose flotilla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innovative scholars. Around th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at particular name there is now a rather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large body of thought and research.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On the su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rface, this would seem to be a general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paradigm in which scholars have set out to describe what translations actually are</w:t>
      </w:r>
      <w:proofErr w:type="gramStart"/>
      <w:r w:rsidRPr="00243379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rather than just prescri</w:t>
      </w:r>
      <w:r>
        <w:rPr>
          <w:rFonts w:ascii="Times New Roman" w:hAnsi="Times New Roman" w:cs="Times New Roman"/>
          <w:sz w:val="24"/>
          <w:szCs w:val="24"/>
          <w:lang w:val="en-US"/>
        </w:rPr>
        <w:t>be how they should be. Those te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rms, though, are simplifications.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If the aim were merely to describe, there would be little need for any grand theory. And yet what we find in this paradigm is a host of theoretical concepts: systems, shifts</w:t>
      </w:r>
      <w:proofErr w:type="gramStart"/>
      <w:r w:rsidRPr="00243379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norms, universals and laws, to name the most prominent, plus a long ongoing debate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about how to define the term “translation” itself. Despite the emphasis on description</w:t>
      </w:r>
      <w:proofErr w:type="gramStart"/>
      <w:r w:rsidRPr="00243379">
        <w:rPr>
          <w:rFonts w:ascii="Times New Roman" w:hAnsi="Times New Roman" w:cs="Times New Roman"/>
          <w:sz w:val="24"/>
          <w:szCs w:val="24"/>
          <w:lang w:val="en-US"/>
        </w:rPr>
        <w:t>,</w:t>
      </w:r>
      <w:proofErr w:type="gramEnd"/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this remains very much a paradigm for theoretical activity.</w:t>
      </w:r>
    </w:p>
    <w:p w:rsidR="00243379" w:rsidRPr="00243379" w:rsidRDefault="00243379" w:rsidP="002433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3379">
        <w:rPr>
          <w:rFonts w:ascii="Times New Roman" w:hAnsi="Times New Roman" w:cs="Times New Roman"/>
          <w:sz w:val="24"/>
          <w:szCs w:val="24"/>
          <w:lang w:val="en-US"/>
        </w:rPr>
        <w:t>In the historical context, the shift from prescription to description involved a clear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challenge to th</w:t>
      </w:r>
      <w:r>
        <w:rPr>
          <w:rFonts w:ascii="Times New Roman" w:hAnsi="Times New Roman" w:cs="Times New Roman"/>
          <w:sz w:val="24"/>
          <w:szCs w:val="24"/>
          <w:lang w:val="en-US"/>
        </w:rPr>
        <w:t>e institutionalization of the e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quivalence paradigm. Rather than just tell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people how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translate well (which is wh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at and most equivalence-based linguistic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 xml:space="preserve">analyses set out to do, along with </w:t>
      </w:r>
      <w:proofErr w:type="spellStart"/>
      <w:r w:rsidRPr="00243379">
        <w:rPr>
          <w:rFonts w:ascii="Times New Roman" w:hAnsi="Times New Roman" w:cs="Times New Roman"/>
          <w:sz w:val="24"/>
          <w:szCs w:val="24"/>
          <w:lang w:val="en-US"/>
        </w:rPr>
        <w:t>Skopostheorie</w:t>
      </w:r>
      <w:proofErr w:type="spellEnd"/>
      <w:r w:rsidRPr="00243379">
        <w:rPr>
          <w:rFonts w:ascii="Times New Roman" w:hAnsi="Times New Roman" w:cs="Times New Roman"/>
          <w:sz w:val="24"/>
          <w:szCs w:val="24"/>
          <w:lang w:val="en-US"/>
        </w:rPr>
        <w:t xml:space="preserve"> and hopefully most training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institutions), descriptivist theories aim to identify how people actually do translate, no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matter what the supposed quality. The equivalence paradigm mostly came from scholars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who worked in l</w:t>
      </w:r>
      <w:r>
        <w:rPr>
          <w:rFonts w:ascii="Times New Roman" w:hAnsi="Times New Roman" w:cs="Times New Roman"/>
          <w:sz w:val="24"/>
          <w:szCs w:val="24"/>
          <w:lang w:val="en-US"/>
        </w:rPr>
        <w:t>inguistics or professional trai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ning; the descriptive paradigm was mostly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peopled la</w:t>
      </w:r>
      <w:r>
        <w:rPr>
          <w:rFonts w:ascii="Times New Roman" w:hAnsi="Times New Roman" w:cs="Times New Roman"/>
          <w:sz w:val="24"/>
          <w:szCs w:val="24"/>
          <w:lang w:val="en-US"/>
        </w:rPr>
        <w:t>rgely by researchers with a bac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kground in literary studies. This division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appeared in th</w:t>
      </w:r>
      <w:r>
        <w:rPr>
          <w:rFonts w:ascii="Times New Roman" w:hAnsi="Times New Roman" w:cs="Times New Roman"/>
          <w:sz w:val="24"/>
          <w:szCs w:val="24"/>
          <w:lang w:val="en-US"/>
        </w:rPr>
        <w:t>e 1970s and early 1980s, roughl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y in parallel with the development of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Pr="00243379">
        <w:rPr>
          <w:rFonts w:ascii="Times New Roman" w:hAnsi="Times New Roman" w:cs="Times New Roman"/>
          <w:sz w:val="24"/>
          <w:szCs w:val="24"/>
          <w:lang w:val="en-US"/>
        </w:rPr>
        <w:t>Skopostheorie</w:t>
      </w:r>
      <w:proofErr w:type="spellEnd"/>
      <w:r w:rsidRPr="00243379">
        <w:rPr>
          <w:rFonts w:ascii="Times New Roman" w:hAnsi="Times New Roman" w:cs="Times New Roman"/>
          <w:sz w:val="24"/>
          <w:szCs w:val="24"/>
          <w:lang w:val="en-US"/>
        </w:rPr>
        <w:t>. The intellectual genealogies of the descriptive paradigm might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nevertheless be traced back to at least the early twentieth century.</w:t>
      </w:r>
    </w:p>
    <w:sectPr w:rsidR="00243379" w:rsidRPr="00243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C5A"/>
    <w:rsid w:val="00243379"/>
    <w:rsid w:val="0062198D"/>
    <w:rsid w:val="007B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2</cp:revision>
  <dcterms:created xsi:type="dcterms:W3CDTF">2022-02-08T03:59:00Z</dcterms:created>
  <dcterms:modified xsi:type="dcterms:W3CDTF">2022-02-08T04:09:00Z</dcterms:modified>
</cp:coreProperties>
</file>