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C253F5A" w14:textId="77777777" w:rsidR="007E38D5" w:rsidRDefault="00DE5E69">
      <w:pPr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fldChar w:fldCharType="begin"/>
      </w:r>
      <w:r>
        <w:rPr>
          <w:smallCaps w:val="0"/>
          <w:sz w:val="28"/>
          <w:szCs w:val="28"/>
        </w:rPr>
        <w:instrText xml:space="preserve"> HYPERLINK "</w:instrText>
      </w:r>
      <w:r w:rsidRPr="00DE5E69">
        <w:rPr>
          <w:smallCaps w:val="0"/>
          <w:sz w:val="28"/>
          <w:szCs w:val="28"/>
        </w:rPr>
        <w:instrText>https://paramitacenter.ru/index.php?q=content/eksperiment-po-himii-poluchenie-etilena-i-ego-gorenie</w:instrText>
      </w:r>
      <w:r>
        <w:rPr>
          <w:smallCaps w:val="0"/>
          <w:sz w:val="28"/>
          <w:szCs w:val="28"/>
        </w:rPr>
        <w:instrText xml:space="preserve">" </w:instrText>
      </w:r>
      <w:r>
        <w:rPr>
          <w:smallCaps w:val="0"/>
          <w:sz w:val="28"/>
          <w:szCs w:val="28"/>
        </w:rPr>
        <w:fldChar w:fldCharType="separate"/>
      </w:r>
      <w:r w:rsidRPr="005E6A7C">
        <w:rPr>
          <w:rStyle w:val="Hyperlink"/>
          <w:smallCaps w:val="0"/>
          <w:sz w:val="28"/>
          <w:szCs w:val="28"/>
        </w:rPr>
        <w:t>https://paramitacenter.ru/index.php?q=content/eksperiment-po-himii-poluchenie-etilena-i-ego-gorenie</w:t>
      </w:r>
      <w:r>
        <w:rPr>
          <w:smallCaps w:val="0"/>
          <w:sz w:val="28"/>
          <w:szCs w:val="28"/>
        </w:rPr>
        <w:fldChar w:fldCharType="end"/>
      </w:r>
    </w:p>
    <w:p w14:paraId="3BFC4C1E" w14:textId="77777777" w:rsidR="00DE5E69" w:rsidRPr="00DE5E69" w:rsidRDefault="00DE5E69" w:rsidP="00DE5E69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b/>
          <w:color w:val="000000"/>
          <w:sz w:val="28"/>
          <w:szCs w:val="28"/>
        </w:rPr>
      </w:pPr>
      <w:r w:rsidRPr="00DE5E69">
        <w:rPr>
          <w:b/>
          <w:color w:val="000000"/>
          <w:sz w:val="28"/>
          <w:szCs w:val="28"/>
        </w:rPr>
        <w:t>Получение этилена и его горение</w:t>
      </w:r>
    </w:p>
    <w:p w14:paraId="5900EE71" w14:textId="77777777" w:rsidR="00DE5E69" w:rsidRPr="00DE5E69" w:rsidRDefault="00DE5E69" w:rsidP="00DE5E69">
      <w:pPr>
        <w:jc w:val="both"/>
        <w:rPr>
          <w:smallCaps w:val="0"/>
          <w:sz w:val="28"/>
          <w:szCs w:val="28"/>
        </w:rPr>
      </w:pPr>
      <w:r>
        <w:rPr>
          <w:b/>
          <w:smallCaps w:val="0"/>
          <w:color w:val="000000"/>
          <w:sz w:val="28"/>
          <w:szCs w:val="28"/>
          <w:shd w:val="clear" w:color="auto" w:fill="FFFFFF"/>
        </w:rPr>
        <w:t>О</w:t>
      </w:r>
      <w:r w:rsidRPr="00DE5E69">
        <w:rPr>
          <w:b/>
          <w:smallCaps w:val="0"/>
          <w:color w:val="000000"/>
          <w:sz w:val="28"/>
          <w:szCs w:val="28"/>
          <w:shd w:val="clear" w:color="auto" w:fill="FFFFFF"/>
        </w:rPr>
        <w:t>писание.</w:t>
      </w:r>
      <w:r w:rsidRPr="00DE5E69">
        <w:rPr>
          <w:b/>
          <w:smallCaps w:val="0"/>
          <w:color w:val="000000"/>
          <w:sz w:val="28"/>
          <w:szCs w:val="28"/>
        </w:rPr>
        <w:br/>
      </w:r>
      <w:r w:rsidRPr="00DE5E69">
        <w:rPr>
          <w:smallCaps w:val="0"/>
          <w:color w:val="000000"/>
          <w:sz w:val="28"/>
          <w:szCs w:val="28"/>
          <w:shd w:val="clear" w:color="auto" w:fill="FFFFFF"/>
        </w:rPr>
        <w:t>Газ этилен можно получить отщеплением воды от этанола в присутствии концентрированной серной кислоты. Кислота служит водоотнимающим средством. Готовим смесь из трех частей серной кислоты и одной части этилового спирта. Работа с концентрированной серной кислотой требует осторожности. Получений раствор помещаем в делительную воронку, с тем, чтобы небольшими порциями подливать в колбу, где будет происходить реакция. Для того чтобы смесь кипела равномерно опустим в колбу тонкие стеклянные трубки. Реакция проходит при нагревании. Для того чтобы собрать выделяющийся этилен понадобится цилиндр заполненный водой. Этилен из колбы будет поступать по трубке прямо в цилиндр. Этилен – бесцветный газ малорастворимый в воде. Посмотрим, как горит этилен. Этилен сгорает на воздухе с образованием углекислого газа и воды</w:t>
      </w:r>
    </w:p>
    <w:p w14:paraId="13C85333" w14:textId="77777777" w:rsidR="007E38D5" w:rsidRDefault="007E38D5">
      <w:pPr>
        <w:rPr>
          <w:smallCaps w:val="0"/>
          <w:sz w:val="28"/>
          <w:szCs w:val="28"/>
        </w:rPr>
      </w:pPr>
    </w:p>
    <w:p w14:paraId="072C7F75" w14:textId="77777777" w:rsidR="00DE5E69" w:rsidRDefault="004F4844">
      <w:pPr>
        <w:rPr>
          <w:smallCaps w:val="0"/>
          <w:sz w:val="28"/>
          <w:szCs w:val="28"/>
        </w:rPr>
      </w:pPr>
      <w:hyperlink r:id="rId5" w:history="1">
        <w:r w:rsidRPr="005E6A7C">
          <w:rPr>
            <w:rStyle w:val="Hyperlink"/>
            <w:smallCaps w:val="0"/>
            <w:sz w:val="28"/>
            <w:szCs w:val="28"/>
          </w:rPr>
          <w:t>https://paramitacenter.ru/index.php?q=content/eksperiment-po-himii-prisoedinenie-broma-k-alkenam</w:t>
        </w:r>
      </w:hyperlink>
    </w:p>
    <w:p w14:paraId="51225A42" w14:textId="77777777" w:rsidR="004F4844" w:rsidRPr="004F4844" w:rsidRDefault="004F4844" w:rsidP="004F4844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b/>
          <w:color w:val="000000"/>
          <w:sz w:val="28"/>
          <w:szCs w:val="28"/>
        </w:rPr>
      </w:pPr>
      <w:r w:rsidRPr="004F4844">
        <w:rPr>
          <w:b/>
          <w:color w:val="000000"/>
          <w:sz w:val="28"/>
          <w:szCs w:val="28"/>
        </w:rPr>
        <w:t>Присоединение брома к алкенам</w:t>
      </w:r>
    </w:p>
    <w:p w14:paraId="2DED7D01" w14:textId="77777777" w:rsidR="004F4844" w:rsidRPr="004F4844" w:rsidRDefault="004F4844" w:rsidP="004F4844">
      <w:pPr>
        <w:pStyle w:val="rtejustify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4F4844">
        <w:rPr>
          <w:b/>
          <w:color w:val="000000"/>
          <w:sz w:val="28"/>
          <w:szCs w:val="28"/>
        </w:rPr>
        <w:t>Описание.</w:t>
      </w:r>
      <w:r w:rsidRPr="004F4844">
        <w:rPr>
          <w:b/>
          <w:color w:val="000000"/>
          <w:sz w:val="28"/>
          <w:szCs w:val="28"/>
        </w:rPr>
        <w:br/>
      </w:r>
      <w:r w:rsidRPr="004F4844">
        <w:rPr>
          <w:color w:val="000000"/>
          <w:sz w:val="28"/>
          <w:szCs w:val="28"/>
        </w:rPr>
        <w:t>К растворам брома в четыреххлористом углероде приливаем трихлорэтилен, гексен и аллиловый спирт. Перемешиваем. Бром быстро реагирует с аллиловым спиртом, медленнее с гексеном и очень медленно с трихлорэтиленом.</w:t>
      </w:r>
    </w:p>
    <w:p w14:paraId="0AE15FD7" w14:textId="77777777" w:rsidR="00DE5E69" w:rsidRDefault="00DE5E69">
      <w:pPr>
        <w:rPr>
          <w:smallCaps w:val="0"/>
          <w:sz w:val="28"/>
          <w:szCs w:val="28"/>
        </w:rPr>
      </w:pPr>
    </w:p>
    <w:p w14:paraId="032671BB" w14:textId="77777777" w:rsidR="004F4844" w:rsidRDefault="007B474D">
      <w:pPr>
        <w:rPr>
          <w:smallCaps w:val="0"/>
          <w:sz w:val="28"/>
          <w:szCs w:val="28"/>
        </w:rPr>
      </w:pPr>
      <w:hyperlink r:id="rId6" w:history="1">
        <w:r w:rsidRPr="005E6A7C">
          <w:rPr>
            <w:rStyle w:val="Hyperlink"/>
            <w:smallCaps w:val="0"/>
            <w:sz w:val="28"/>
            <w:szCs w:val="28"/>
          </w:rPr>
          <w:t>https://himija-online.ru/videoopyty-2/vzaimodejstvie-etilena-s-rastvorom-permanganata-kaliya.html</w:t>
        </w:r>
      </w:hyperlink>
    </w:p>
    <w:p w14:paraId="74E5D65E" w14:textId="77777777" w:rsidR="007B474D" w:rsidRPr="007B474D" w:rsidRDefault="007B474D" w:rsidP="007B474D">
      <w:pPr>
        <w:pStyle w:val="Heading2"/>
        <w:shd w:val="clear" w:color="auto" w:fill="FFFFFF"/>
        <w:spacing w:before="0" w:beforeAutospacing="0" w:after="20" w:afterAutospacing="0" w:line="220" w:lineRule="atLeast"/>
        <w:textAlignment w:val="baseline"/>
        <w:rPr>
          <w:color w:val="696969"/>
          <w:sz w:val="28"/>
          <w:szCs w:val="28"/>
        </w:rPr>
      </w:pPr>
      <w:r w:rsidRPr="007B474D">
        <w:rPr>
          <w:color w:val="696969"/>
          <w:sz w:val="28"/>
          <w:szCs w:val="28"/>
        </w:rPr>
        <w:t>Взаимодействие этилена с раствором перманганата калия</w:t>
      </w:r>
    </w:p>
    <w:p w14:paraId="305DC046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14"/>
        </w:rPr>
      </w:pPr>
      <w:r>
        <w:rPr>
          <w:color w:val="000000"/>
          <w:sz w:val="28"/>
          <w:szCs w:val="14"/>
        </w:rPr>
        <w:t>П</w:t>
      </w:r>
      <w:r w:rsidRPr="007B474D">
        <w:rPr>
          <w:color w:val="000000"/>
          <w:sz w:val="28"/>
          <w:szCs w:val="14"/>
        </w:rPr>
        <w:t>олучаем этилен нагреванием смеси этилового спирта с концентрированной серной кислотой. Опустим газоотводную трубку с выделяющимся этиленом в подкисленный раствор перманганата калия. Раствор быстро обесцвечивается. При этом этилен окисляется в двухатомный спирт этиленгликоль.</w:t>
      </w:r>
    </w:p>
    <w:p w14:paraId="17A60C08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Autospacing="0"/>
        <w:jc w:val="center"/>
        <w:textAlignment w:val="baseline"/>
        <w:rPr>
          <w:color w:val="000000"/>
          <w:sz w:val="28"/>
          <w:szCs w:val="14"/>
        </w:rPr>
      </w:pPr>
      <w:r w:rsidRPr="007B474D">
        <w:rPr>
          <w:rStyle w:val="Strong"/>
          <w:color w:val="000000"/>
          <w:sz w:val="28"/>
          <w:szCs w:val="14"/>
        </w:rPr>
        <w:t>СН</w:t>
      </w:r>
      <w:r w:rsidRPr="007B474D">
        <w:rPr>
          <w:rStyle w:val="Strong"/>
          <w:color w:val="000000"/>
          <w:sz w:val="28"/>
          <w:szCs w:val="14"/>
          <w:vertAlign w:val="subscript"/>
        </w:rPr>
        <w:t>2</w:t>
      </w:r>
      <w:r w:rsidRPr="007B474D">
        <w:rPr>
          <w:rStyle w:val="Strong"/>
          <w:color w:val="000000"/>
          <w:sz w:val="28"/>
          <w:szCs w:val="14"/>
        </w:rPr>
        <w:t>=СН</w:t>
      </w:r>
      <w:r w:rsidRPr="007B474D">
        <w:rPr>
          <w:rStyle w:val="Strong"/>
          <w:color w:val="000000"/>
          <w:sz w:val="28"/>
          <w:szCs w:val="14"/>
          <w:vertAlign w:val="subscript"/>
        </w:rPr>
        <w:t>2</w:t>
      </w:r>
      <w:r w:rsidRPr="007B474D">
        <w:rPr>
          <w:rStyle w:val="Strong"/>
          <w:color w:val="000000"/>
          <w:sz w:val="28"/>
          <w:szCs w:val="14"/>
        </w:rPr>
        <w:t>  + [О]  + Н-ОН = CH</w:t>
      </w:r>
      <w:r w:rsidRPr="007B474D">
        <w:rPr>
          <w:rStyle w:val="Strong"/>
          <w:color w:val="000000"/>
          <w:sz w:val="28"/>
          <w:szCs w:val="14"/>
          <w:vertAlign w:val="subscript"/>
        </w:rPr>
        <w:t>2</w:t>
      </w:r>
      <w:r w:rsidRPr="007B474D">
        <w:rPr>
          <w:rStyle w:val="Strong"/>
          <w:color w:val="000000"/>
          <w:sz w:val="28"/>
          <w:szCs w:val="14"/>
        </w:rPr>
        <w:t>ОН - CH</w:t>
      </w:r>
      <w:r w:rsidRPr="007B474D">
        <w:rPr>
          <w:rStyle w:val="Strong"/>
          <w:color w:val="000000"/>
          <w:sz w:val="28"/>
          <w:szCs w:val="14"/>
          <w:vertAlign w:val="subscript"/>
        </w:rPr>
        <w:t>2</w:t>
      </w:r>
      <w:r w:rsidRPr="007B474D">
        <w:rPr>
          <w:rStyle w:val="Strong"/>
          <w:color w:val="000000"/>
          <w:sz w:val="28"/>
          <w:szCs w:val="14"/>
        </w:rPr>
        <w:t>ОН</w:t>
      </w:r>
    </w:p>
    <w:p w14:paraId="58285723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14"/>
        </w:rPr>
      </w:pPr>
      <w:r w:rsidRPr="007B474D">
        <w:rPr>
          <w:color w:val="000000"/>
          <w:sz w:val="28"/>
          <w:szCs w:val="14"/>
        </w:rPr>
        <w:t>Эта реакция является качественной реакцией  на двойную связь.</w:t>
      </w:r>
    </w:p>
    <w:p w14:paraId="1EA3B774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14"/>
        </w:rPr>
      </w:pPr>
      <w:r w:rsidRPr="007B474D">
        <w:rPr>
          <w:rStyle w:val="Strong"/>
          <w:color w:val="000000"/>
          <w:sz w:val="28"/>
          <w:szCs w:val="14"/>
        </w:rPr>
        <w:t>Оборудование:</w:t>
      </w:r>
      <w:r w:rsidRPr="007B474D">
        <w:rPr>
          <w:color w:val="000000"/>
          <w:sz w:val="28"/>
          <w:szCs w:val="14"/>
        </w:rPr>
        <w:t> колба Вюрца, капельная воронка, промывалка, газоотводная трубка, стакан или пробирка, штатив.</w:t>
      </w:r>
    </w:p>
    <w:p w14:paraId="09C19989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14"/>
        </w:rPr>
      </w:pPr>
      <w:r w:rsidRPr="007B474D">
        <w:rPr>
          <w:rStyle w:val="Strong"/>
          <w:color w:val="000000"/>
          <w:sz w:val="28"/>
          <w:szCs w:val="14"/>
        </w:rPr>
        <w:t>Техника безопасности.</w:t>
      </w:r>
    </w:p>
    <w:p w14:paraId="632BDFAE" w14:textId="77777777" w:rsidR="007B474D" w:rsidRPr="007B474D" w:rsidRDefault="007B474D" w:rsidP="007B474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14"/>
        </w:rPr>
      </w:pPr>
      <w:r w:rsidRPr="007B474D">
        <w:rPr>
          <w:color w:val="000000"/>
          <w:sz w:val="28"/>
          <w:szCs w:val="14"/>
        </w:rPr>
        <w:t>Соблюдать правила работы с горючими газами, концентрированными кислотами и огнеопасными жидкостями.</w:t>
      </w:r>
    </w:p>
    <w:p w14:paraId="2530F7EB" w14:textId="77777777" w:rsidR="007B474D" w:rsidRPr="007B474D" w:rsidRDefault="007B474D">
      <w:pPr>
        <w:rPr>
          <w:smallCaps w:val="0"/>
          <w:sz w:val="52"/>
          <w:szCs w:val="28"/>
        </w:rPr>
      </w:pPr>
    </w:p>
    <w:p w14:paraId="62A3C6D0" w14:textId="77777777" w:rsidR="00DE5E69" w:rsidRDefault="00DE5E69">
      <w:pPr>
        <w:rPr>
          <w:smallCaps w:val="0"/>
          <w:sz w:val="28"/>
          <w:szCs w:val="28"/>
        </w:rPr>
      </w:pPr>
    </w:p>
    <w:sectPr w:rsidR="00DE5E69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881"/>
    <w:rsid w:val="00011673"/>
    <w:rsid w:val="0005677A"/>
    <w:rsid w:val="000C2311"/>
    <w:rsid w:val="001F47D8"/>
    <w:rsid w:val="002629DB"/>
    <w:rsid w:val="003A7923"/>
    <w:rsid w:val="00436880"/>
    <w:rsid w:val="004C6510"/>
    <w:rsid w:val="004F4844"/>
    <w:rsid w:val="00501E24"/>
    <w:rsid w:val="00552DE9"/>
    <w:rsid w:val="00607881"/>
    <w:rsid w:val="006508EC"/>
    <w:rsid w:val="006672B5"/>
    <w:rsid w:val="006F4DF1"/>
    <w:rsid w:val="00715AD9"/>
    <w:rsid w:val="00750DD5"/>
    <w:rsid w:val="007511BA"/>
    <w:rsid w:val="007B474D"/>
    <w:rsid w:val="007E38D5"/>
    <w:rsid w:val="007F2D21"/>
    <w:rsid w:val="00885A6B"/>
    <w:rsid w:val="00910C20"/>
    <w:rsid w:val="009157FD"/>
    <w:rsid w:val="009E2564"/>
    <w:rsid w:val="009F1396"/>
    <w:rsid w:val="00A11147"/>
    <w:rsid w:val="00AB279C"/>
    <w:rsid w:val="00B03E58"/>
    <w:rsid w:val="00B43742"/>
    <w:rsid w:val="00B764E8"/>
    <w:rsid w:val="00B922C4"/>
    <w:rsid w:val="00D378B3"/>
    <w:rsid w:val="00DE5E69"/>
    <w:rsid w:val="00E264A3"/>
    <w:rsid w:val="00E36592"/>
    <w:rsid w:val="00EE5731"/>
    <w:rsid w:val="00F236DB"/>
    <w:rsid w:val="00F61C68"/>
    <w:rsid w:val="00F9212B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AFF926"/>
  <w15:chartTrackingRefBased/>
  <w15:docId w15:val="{9E514470-09BD-45CC-8713-C1D5CEC4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rPr>
      <w:rFonts w:ascii="Times New Roman" w:hAnsi="Times New Roman"/>
      <w:bCs/>
      <w:smallCaps/>
      <w:color w:val="221E1F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6F4DF1"/>
    <w:pPr>
      <w:spacing w:before="100" w:beforeAutospacing="1" w:after="100" w:afterAutospacing="1"/>
      <w:outlineLvl w:val="1"/>
    </w:pPr>
    <w:rPr>
      <w:rFonts w:eastAsia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paragraph" w:customStyle="1" w:styleId="rtejustify">
    <w:name w:val="rtejustify"/>
    <w:basedOn w:val="Normal"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character" w:styleId="Strong">
    <w:name w:val="Strong"/>
    <w:uiPriority w:val="22"/>
    <w:qFormat/>
    <w:rsid w:val="00607881"/>
    <w:rPr>
      <w:b/>
      <w:bCs/>
    </w:rPr>
  </w:style>
  <w:style w:type="character" w:styleId="Hyperlink">
    <w:name w:val="Hyperlink"/>
    <w:uiPriority w:val="99"/>
    <w:unhideWhenUsed/>
    <w:rsid w:val="00607881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6F4DF1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5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3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4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2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5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imija-online.ru/videoopyty-2/vzaimodejstvie-etilena-s-rastvorom-permanganata-kaliya.html" TargetMode="External"/><Relationship Id="rId5" Type="http://schemas.openxmlformats.org/officeDocument/2006/relationships/hyperlink" Target="https://paramitacenter.ru/index.php?q=content/eksperiment-po-himii-prisoedinenie-broma-k-alken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8A249-9B2B-4B23-A99A-E2D029F2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</CharactersWithSpaces>
  <SharedDoc>false</SharedDoc>
  <HLinks>
    <vt:vector size="18" baseType="variant"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>https://himija-online.ru/videoopyty-2/vzaimodejstvie-etilena-s-rastvorom-permanganata-kaliya.html</vt:lpwstr>
      </vt:variant>
      <vt:variant>
        <vt:lpwstr/>
      </vt:variant>
      <vt:variant>
        <vt:i4>983120</vt:i4>
      </vt:variant>
      <vt:variant>
        <vt:i4>3</vt:i4>
      </vt:variant>
      <vt:variant>
        <vt:i4>0</vt:i4>
      </vt:variant>
      <vt:variant>
        <vt:i4>5</vt:i4>
      </vt:variant>
      <vt:variant>
        <vt:lpwstr>https://paramitacenter.ru/index.php?q=content/eksperiment-po-himii-prisoedinenie-broma-k-alkenam</vt:lpwstr>
      </vt:variant>
      <vt:variant>
        <vt:lpwstr/>
      </vt:variant>
      <vt:variant>
        <vt:i4>7798882</vt:i4>
      </vt:variant>
      <vt:variant>
        <vt:i4>0</vt:i4>
      </vt:variant>
      <vt:variant>
        <vt:i4>0</vt:i4>
      </vt:variant>
      <vt:variant>
        <vt:i4>5</vt:i4>
      </vt:variant>
      <vt:variant>
        <vt:lpwstr>https://paramitacenter.ru/index.php?q=content/eksperiment-po-himii-poluchenie-etilena-i-ego-gorenie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Панченко</dc:creator>
  <cp:keywords/>
  <cp:lastModifiedBy>Timofeeva Maria</cp:lastModifiedBy>
  <cp:revision>2</cp:revision>
  <dcterms:created xsi:type="dcterms:W3CDTF">2021-08-21T08:18:00Z</dcterms:created>
  <dcterms:modified xsi:type="dcterms:W3CDTF">2021-08-21T08:18:00Z</dcterms:modified>
</cp:coreProperties>
</file>