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C0284E" w14:textId="010491AE" w:rsidR="00DC09C2" w:rsidRPr="00520560" w:rsidRDefault="00DC09C2" w:rsidP="00520560">
      <w:pPr>
        <w:tabs>
          <w:tab w:val="left" w:pos="993"/>
        </w:tabs>
        <w:spacing w:line="360" w:lineRule="auto"/>
        <w:jc w:val="center"/>
        <w:rPr>
          <w:b/>
          <w:sz w:val="28"/>
          <w:szCs w:val="28"/>
          <w:lang w:val="ru-RU"/>
        </w:rPr>
      </w:pPr>
      <w:r w:rsidRPr="00520560">
        <w:rPr>
          <w:b/>
          <w:color w:val="000000"/>
          <w:sz w:val="28"/>
          <w:szCs w:val="28"/>
          <w:lang w:val="ru-RU"/>
        </w:rPr>
        <w:t>Углеводы</w:t>
      </w:r>
      <w:r w:rsidR="00520560">
        <w:rPr>
          <w:b/>
          <w:color w:val="000000"/>
          <w:sz w:val="28"/>
          <w:szCs w:val="28"/>
          <w:lang w:val="ru-RU"/>
        </w:rPr>
        <w:t xml:space="preserve"> -</w:t>
      </w:r>
      <w:r w:rsidRPr="00520560">
        <w:rPr>
          <w:b/>
          <w:color w:val="000000"/>
          <w:sz w:val="28"/>
          <w:szCs w:val="28"/>
          <w:lang w:val="ru-RU"/>
        </w:rPr>
        <w:t xml:space="preserve"> моносахариды, дисахариды</w:t>
      </w:r>
    </w:p>
    <w:p w14:paraId="63D70FED" w14:textId="77777777" w:rsidR="00AD7D79" w:rsidRPr="00AD7D79" w:rsidRDefault="00AD7D79" w:rsidP="00AD7D79">
      <w:pPr>
        <w:pStyle w:val="BodyText"/>
        <w:widowControl/>
        <w:ind w:firstLine="720"/>
        <w:rPr>
          <w:sz w:val="24"/>
          <w:szCs w:val="24"/>
        </w:rPr>
      </w:pPr>
      <w:r w:rsidRPr="00AD7D79">
        <w:rPr>
          <w:i/>
          <w:sz w:val="24"/>
          <w:szCs w:val="24"/>
        </w:rPr>
        <w:t>Углеводы являются органическими соединениями, содержащим альдегидную или кетонную группу и несколько спиртовых групп. Их химические свойства близки к свойствам оксикетонов или оксиальдегидов</w:t>
      </w:r>
      <w:r w:rsidRPr="00AD7D79">
        <w:rPr>
          <w:sz w:val="24"/>
          <w:szCs w:val="24"/>
        </w:rPr>
        <w:t xml:space="preserve">. Углеводы – обширная группа природных веществ, играющих большую роль в жизни человека, растений и животных. Они широко распространены в природе и составляют основную массу органического вещества нашей планеты. Огромна роль углеводов в процессах, связанных с жизнедеятельностью человека. Установлено, что их </w:t>
      </w:r>
      <w:r>
        <w:rPr>
          <w:sz w:val="24"/>
          <w:szCs w:val="24"/>
        </w:rPr>
        <w:t>ф</w:t>
      </w:r>
      <w:r w:rsidRPr="00AD7D79">
        <w:rPr>
          <w:sz w:val="24"/>
          <w:szCs w:val="24"/>
        </w:rPr>
        <w:t xml:space="preserve">рагменты входят в состав нуклеотидов, из которых построены нуклеиновые кислоты, осуществляющие биосинтез белка и передачу наследственных свойств. Углеводы имеют огромное промышленное значение. Они широко используются в целлюлозо-бумажной, деревоперерабатывающей и пищевой промышленности. Они нашли применение в промышленности строительных материалов. Отходы целлюлозо-бумажной промышленности, продукты химической переработки целлюлозы используются в строительном деле. </w:t>
      </w:r>
      <w:r w:rsidRPr="00AD7D79">
        <w:rPr>
          <w:sz w:val="24"/>
          <w:szCs w:val="24"/>
        </w:rPr>
        <w:tab/>
        <w:t>Название «УГЛЕВОДЫ» объясняется тем, что в первых изученных соединениях этого класса, соотношение числа атомов кислорода и водорода оказалось, как и в молекуле воды – 2:1 и их рассматривали как соединения воды и углерода. Однако это название сохранилось и до нашего времени и широко используется.</w:t>
      </w:r>
    </w:p>
    <w:p w14:paraId="4C8ADDE6" w14:textId="77777777" w:rsidR="00AD7D79" w:rsidRPr="00AD7D79" w:rsidRDefault="00AD7D79" w:rsidP="00AD7D79">
      <w:pPr>
        <w:pStyle w:val="BodyText"/>
        <w:widowControl/>
        <w:ind w:firstLine="708"/>
        <w:rPr>
          <w:sz w:val="24"/>
          <w:szCs w:val="24"/>
        </w:rPr>
      </w:pPr>
      <w:r w:rsidRPr="00AD7D79">
        <w:rPr>
          <w:sz w:val="24"/>
          <w:szCs w:val="24"/>
        </w:rPr>
        <w:t>Углеводами называются полиоксиальдегиды и полиоксикетоны или соединения, превращающиеся в них при гидролизе. Углеводы имеют общую формулу С</w:t>
      </w:r>
      <w:r w:rsidRPr="00AD7D79">
        <w:rPr>
          <w:sz w:val="24"/>
          <w:szCs w:val="24"/>
          <w:vertAlign w:val="subscript"/>
          <w:lang w:val="en-US"/>
        </w:rPr>
        <w:t>n</w:t>
      </w:r>
      <w:r w:rsidRPr="00AD7D79">
        <w:rPr>
          <w:sz w:val="24"/>
          <w:szCs w:val="24"/>
        </w:rPr>
        <w:t>(</w:t>
      </w:r>
      <w:r w:rsidRPr="00AD7D79">
        <w:rPr>
          <w:sz w:val="24"/>
          <w:szCs w:val="24"/>
          <w:lang w:val="en-US"/>
        </w:rPr>
        <w:t>H</w:t>
      </w:r>
      <w:r w:rsidRPr="00AD7D79">
        <w:rPr>
          <w:sz w:val="24"/>
          <w:szCs w:val="24"/>
          <w:vertAlign w:val="subscript"/>
        </w:rPr>
        <w:t>2</w:t>
      </w:r>
      <w:r w:rsidRPr="00AD7D79">
        <w:rPr>
          <w:sz w:val="24"/>
          <w:szCs w:val="24"/>
          <w:lang w:val="en-US"/>
        </w:rPr>
        <w:t>O</w:t>
      </w:r>
      <w:r w:rsidRPr="00AD7D79">
        <w:rPr>
          <w:sz w:val="24"/>
          <w:szCs w:val="24"/>
        </w:rPr>
        <w:t>)</w:t>
      </w:r>
      <w:r w:rsidRPr="00AD7D79">
        <w:rPr>
          <w:sz w:val="24"/>
          <w:szCs w:val="24"/>
          <w:vertAlign w:val="subscript"/>
          <w:lang w:val="en-US"/>
        </w:rPr>
        <w:t>m</w:t>
      </w:r>
      <w:r w:rsidRPr="00AD7D79">
        <w:rPr>
          <w:sz w:val="24"/>
          <w:szCs w:val="24"/>
        </w:rPr>
        <w:t>. Их можно разделить на две большие группы: моносахариды (монозы) и полисахариды (полиозы). Углевод, который нельзя превратить гидролизом в более простое соединение, называется моносахаридом. Углевод, дающий при гидролизе две молекулы моносахарид</w:t>
      </w:r>
      <w:r w:rsidRPr="00AD7D79">
        <w:rPr>
          <w:color w:val="000000"/>
          <w:sz w:val="24"/>
          <w:szCs w:val="24"/>
        </w:rPr>
        <w:t>а</w:t>
      </w:r>
      <w:r w:rsidRPr="00AD7D79">
        <w:rPr>
          <w:sz w:val="24"/>
          <w:szCs w:val="24"/>
        </w:rPr>
        <w:t>, называется дисахаридом. Углевод, при гидролизе которого образуется большое число молекул моносахаридов, называется полисахаридом.</w:t>
      </w:r>
    </w:p>
    <w:p w14:paraId="066FA27D" w14:textId="77777777" w:rsidR="00AD7D79" w:rsidRPr="00AD7D79" w:rsidRDefault="00AD7D79" w:rsidP="00AD7D79">
      <w:pPr>
        <w:pStyle w:val="BodyText"/>
        <w:widowControl/>
        <w:jc w:val="center"/>
        <w:rPr>
          <w:sz w:val="24"/>
          <w:szCs w:val="24"/>
        </w:rPr>
      </w:pPr>
      <w:r w:rsidRPr="00AD7D79">
        <w:rPr>
          <w:sz w:val="24"/>
          <w:szCs w:val="24"/>
        </w:rPr>
        <w:pict w14:anchorId="6A4CF9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2" type="#_x0000_t75" style="width:333pt;height:173.4pt">
            <v:imagedata r:id="rId5" o:title="page 170" cropbottom="26245f"/>
          </v:shape>
        </w:pict>
      </w:r>
    </w:p>
    <w:p w14:paraId="03B95866" w14:textId="77777777" w:rsidR="00AD7D79" w:rsidRPr="00AD7D79" w:rsidRDefault="00AD7D79" w:rsidP="00AD7D79">
      <w:pPr>
        <w:pStyle w:val="BodyText"/>
        <w:widowControl/>
        <w:jc w:val="center"/>
        <w:rPr>
          <w:b/>
          <w:sz w:val="24"/>
          <w:szCs w:val="24"/>
        </w:rPr>
      </w:pPr>
      <w:r w:rsidRPr="00AD7D79">
        <w:rPr>
          <w:b/>
          <w:sz w:val="24"/>
          <w:szCs w:val="24"/>
        </w:rPr>
        <w:t>Простые углеводы (моносахариды или монозы)</w:t>
      </w:r>
    </w:p>
    <w:p w14:paraId="7881035D" w14:textId="77777777" w:rsidR="00AD7D79" w:rsidRPr="00AD7D79" w:rsidRDefault="00AD7D79" w:rsidP="00AD7D79">
      <w:pPr>
        <w:pStyle w:val="BodyText"/>
        <w:widowControl/>
        <w:rPr>
          <w:sz w:val="24"/>
          <w:szCs w:val="24"/>
        </w:rPr>
      </w:pPr>
      <w:r w:rsidRPr="00AD7D79">
        <w:rPr>
          <w:sz w:val="24"/>
          <w:szCs w:val="24"/>
        </w:rPr>
        <w:tab/>
        <w:t xml:space="preserve">Общая формула моносахаридов </w:t>
      </w:r>
      <w:proofErr w:type="spellStart"/>
      <w:r w:rsidRPr="00AD7D79">
        <w:rPr>
          <w:sz w:val="24"/>
          <w:szCs w:val="24"/>
          <w:lang w:val="en-US"/>
        </w:rPr>
        <w:t>C</w:t>
      </w:r>
      <w:r w:rsidRPr="00AD7D79">
        <w:rPr>
          <w:sz w:val="24"/>
          <w:szCs w:val="24"/>
          <w:vertAlign w:val="subscript"/>
          <w:lang w:val="en-US"/>
        </w:rPr>
        <w:t>n</w:t>
      </w:r>
      <w:r w:rsidRPr="00AD7D79">
        <w:rPr>
          <w:sz w:val="24"/>
          <w:szCs w:val="24"/>
          <w:lang w:val="en-US"/>
        </w:rPr>
        <w:t>H</w:t>
      </w:r>
      <w:proofErr w:type="spellEnd"/>
      <w:r w:rsidRPr="00AD7D79">
        <w:rPr>
          <w:sz w:val="24"/>
          <w:szCs w:val="24"/>
          <w:vertAlign w:val="subscript"/>
        </w:rPr>
        <w:t>2</w:t>
      </w:r>
      <w:proofErr w:type="spellStart"/>
      <w:r w:rsidRPr="00AD7D79">
        <w:rPr>
          <w:sz w:val="24"/>
          <w:szCs w:val="24"/>
          <w:vertAlign w:val="subscript"/>
          <w:lang w:val="en-US"/>
        </w:rPr>
        <w:t>n</w:t>
      </w:r>
      <w:r w:rsidRPr="00AD7D79">
        <w:rPr>
          <w:sz w:val="24"/>
          <w:szCs w:val="24"/>
          <w:lang w:val="en-US"/>
        </w:rPr>
        <w:t>O</w:t>
      </w:r>
      <w:r w:rsidRPr="00AD7D79">
        <w:rPr>
          <w:sz w:val="24"/>
          <w:szCs w:val="24"/>
          <w:vertAlign w:val="subscript"/>
          <w:lang w:val="en-US"/>
        </w:rPr>
        <w:t>n</w:t>
      </w:r>
      <w:proofErr w:type="spellEnd"/>
      <w:r w:rsidRPr="00AD7D79">
        <w:rPr>
          <w:sz w:val="24"/>
          <w:szCs w:val="24"/>
        </w:rPr>
        <w:t xml:space="preserve">. В зависимости от типа карбонильной функции (альдегидная или кетонная) моносахариды делятся на кетозы и альдозы. В зависимости от числа атомов углерода моносахарид может называться триозой, тетрозой, пентозой, гексозой и т.д. Например, альдогексоза  это моносахарид с шестью атомами углерода, содержащий альдегидную группу, а кетопентоза - моносахарид с пятью атомами углерода, содержащий кетогруппу. </w:t>
      </w:r>
    </w:p>
    <w:p w14:paraId="086AFD7A" w14:textId="77777777" w:rsidR="00AD7D79" w:rsidRPr="00AD7D79" w:rsidRDefault="00AD7D79" w:rsidP="00AD7D79">
      <w:pPr>
        <w:ind w:firstLine="720"/>
        <w:jc w:val="both"/>
        <w:rPr>
          <w:lang w:val="ru-RU"/>
        </w:rPr>
      </w:pPr>
      <w:r w:rsidRPr="00AD7D79">
        <w:rPr>
          <w:lang w:val="ru-RU"/>
        </w:rPr>
        <w:t>В природе чаще всего встречаются гексозы С</w:t>
      </w:r>
      <w:r w:rsidRPr="00AD7D79">
        <w:rPr>
          <w:vertAlign w:val="subscript"/>
          <w:lang w:val="ru-RU"/>
        </w:rPr>
        <w:t>6</w:t>
      </w:r>
      <w:r w:rsidRPr="00AD7D79">
        <w:t>H</w:t>
      </w:r>
      <w:r w:rsidRPr="00AD7D79">
        <w:rPr>
          <w:vertAlign w:val="subscript"/>
          <w:lang w:val="ru-RU"/>
        </w:rPr>
        <w:t>12</w:t>
      </w:r>
      <w:r w:rsidRPr="00AD7D79">
        <w:t>O</w:t>
      </w:r>
      <w:r w:rsidRPr="00AD7D79">
        <w:rPr>
          <w:vertAlign w:val="subscript"/>
          <w:lang w:val="ru-RU"/>
        </w:rPr>
        <w:t>6</w:t>
      </w:r>
      <w:r w:rsidRPr="00AD7D79">
        <w:rPr>
          <w:lang w:val="ru-RU"/>
        </w:rPr>
        <w:t xml:space="preserve"> и пентозы С</w:t>
      </w:r>
      <w:r w:rsidRPr="00AD7D79">
        <w:rPr>
          <w:vertAlign w:val="subscript"/>
          <w:lang w:val="ru-RU"/>
        </w:rPr>
        <w:t>5</w:t>
      </w:r>
      <w:r w:rsidRPr="00AD7D79">
        <w:t>H</w:t>
      </w:r>
      <w:r w:rsidRPr="00AD7D79">
        <w:rPr>
          <w:vertAlign w:val="subscript"/>
          <w:lang w:val="ru-RU"/>
        </w:rPr>
        <w:t>10</w:t>
      </w:r>
      <w:r w:rsidRPr="00AD7D79">
        <w:t>O</w:t>
      </w:r>
      <w:r w:rsidRPr="00AD7D79">
        <w:rPr>
          <w:vertAlign w:val="subscript"/>
          <w:lang w:val="ru-RU"/>
        </w:rPr>
        <w:t>5</w:t>
      </w:r>
      <w:r w:rsidRPr="00AD7D79">
        <w:rPr>
          <w:lang w:val="ru-RU"/>
        </w:rPr>
        <w:t xml:space="preserve">: </w:t>
      </w:r>
    </w:p>
    <w:p w14:paraId="0B8ADA03" w14:textId="77777777" w:rsidR="00AD7D79" w:rsidRPr="00AD7D79" w:rsidRDefault="00AD7D79" w:rsidP="00AD7D79">
      <w:pPr>
        <w:pStyle w:val="BodyText"/>
        <w:widowControl/>
        <w:jc w:val="center"/>
        <w:rPr>
          <w:sz w:val="24"/>
          <w:szCs w:val="24"/>
        </w:rPr>
      </w:pPr>
      <w:r w:rsidRPr="00AD7D79">
        <w:rPr>
          <w:sz w:val="24"/>
          <w:szCs w:val="24"/>
        </w:rPr>
        <w:t>СН</w:t>
      </w:r>
      <w:r w:rsidRPr="00AD7D79">
        <w:rPr>
          <w:sz w:val="24"/>
          <w:szCs w:val="24"/>
          <w:vertAlign w:val="subscript"/>
        </w:rPr>
        <w:t>2</w:t>
      </w:r>
      <w:r w:rsidRPr="00AD7D79">
        <w:rPr>
          <w:sz w:val="24"/>
          <w:szCs w:val="24"/>
        </w:rPr>
        <w:t>ОН-СНОН-СНОН-СНОН-СНОН-СНО альдогексоза</w:t>
      </w:r>
    </w:p>
    <w:p w14:paraId="68DA4A67" w14:textId="77777777" w:rsidR="00AD7D79" w:rsidRPr="00AD7D79" w:rsidRDefault="00AD7D79" w:rsidP="00AD7D79">
      <w:pPr>
        <w:pStyle w:val="BodyText"/>
        <w:widowControl/>
        <w:jc w:val="center"/>
        <w:rPr>
          <w:sz w:val="24"/>
          <w:szCs w:val="24"/>
        </w:rPr>
      </w:pPr>
      <w:r w:rsidRPr="00AD7D79">
        <w:rPr>
          <w:sz w:val="24"/>
          <w:szCs w:val="24"/>
        </w:rPr>
        <w:t>СН</w:t>
      </w:r>
      <w:r w:rsidRPr="00AD7D79">
        <w:rPr>
          <w:sz w:val="24"/>
          <w:szCs w:val="24"/>
          <w:vertAlign w:val="subscript"/>
        </w:rPr>
        <w:t>2</w:t>
      </w:r>
      <w:r w:rsidRPr="00AD7D79">
        <w:rPr>
          <w:sz w:val="24"/>
          <w:szCs w:val="24"/>
        </w:rPr>
        <w:t>ОН-СНОН-СНОН-СНОН-С(О)Н-СН</w:t>
      </w:r>
      <w:r w:rsidRPr="00AD7D79">
        <w:rPr>
          <w:sz w:val="24"/>
          <w:szCs w:val="24"/>
          <w:vertAlign w:val="subscript"/>
        </w:rPr>
        <w:t>2</w:t>
      </w:r>
      <w:r w:rsidRPr="00AD7D79">
        <w:rPr>
          <w:sz w:val="24"/>
          <w:szCs w:val="24"/>
        </w:rPr>
        <w:t>ОН  кетогексоза</w:t>
      </w:r>
    </w:p>
    <w:p w14:paraId="19653CCB" w14:textId="77777777" w:rsidR="00AD7D79" w:rsidRPr="00AD7D79" w:rsidRDefault="00AD7D79" w:rsidP="00AD7D79">
      <w:pPr>
        <w:jc w:val="both"/>
        <w:rPr>
          <w:lang w:val="ru-RU"/>
        </w:rPr>
      </w:pPr>
      <w:r w:rsidRPr="00AD7D79">
        <w:rPr>
          <w:lang w:val="ru-RU"/>
        </w:rPr>
        <w:t>Из гексоз наибольшее значение имеют глюкоза (представитель альдоз) и фруктоза (представитель кетоз):</w:t>
      </w:r>
    </w:p>
    <w:p w14:paraId="5BD9F663" w14:textId="77777777" w:rsidR="00AD7D79" w:rsidRPr="00AD7D79" w:rsidRDefault="00AD7D79" w:rsidP="00AD7D79">
      <w:pPr>
        <w:jc w:val="center"/>
      </w:pPr>
      <w:r w:rsidRPr="00AD7D79">
        <w:object w:dxaOrig="3765" w:dyaOrig="3662" w14:anchorId="261AF0C6">
          <v:shape id="_x0000_i1053" type="#_x0000_t75" style="width:139.2pt;height:135pt" o:ole="">
            <v:imagedata r:id="rId6" o:title=""/>
          </v:shape>
          <o:OLEObject Type="Embed" ProgID="ChemDraw.Document.6.0" ShapeID="_x0000_i1053" DrawAspect="Content" ObjectID="_1671883233" r:id="rId7"/>
        </w:object>
      </w:r>
    </w:p>
    <w:p w14:paraId="53CE081C" w14:textId="77777777" w:rsidR="00AD7D79" w:rsidRPr="00AD7D79" w:rsidRDefault="00AD7D79" w:rsidP="00AD7D79">
      <w:pPr>
        <w:pStyle w:val="BodyText"/>
        <w:widowControl/>
        <w:ind w:right="99" w:firstLine="708"/>
        <w:rPr>
          <w:sz w:val="24"/>
          <w:szCs w:val="24"/>
        </w:rPr>
      </w:pPr>
      <w:r w:rsidRPr="00AD7D79">
        <w:rPr>
          <w:color w:val="000000"/>
          <w:sz w:val="24"/>
          <w:szCs w:val="24"/>
        </w:rPr>
        <w:t>Моносахариды в основном существуют как в виде открытых цепных форм, так и в виде циклов. Эти две формы (цепная и открытая) являются таутомерными и способны самопроизвольно переходить друг в друга в водных растворах: Например, глюкоза существует в трех формах, способных переходить одна в другую: открытой (альдегидной) форме и двух</w:t>
      </w:r>
      <w:r w:rsidRPr="00AD7D79">
        <w:rPr>
          <w:sz w:val="24"/>
          <w:szCs w:val="24"/>
        </w:rPr>
        <w:t xml:space="preserve"> циклических формах – пятичленной (1%) и шестичленной (99%):</w:t>
      </w:r>
    </w:p>
    <w:p w14:paraId="2219F357" w14:textId="77777777" w:rsidR="00AD7D79" w:rsidRPr="00AD7D79" w:rsidRDefault="00AD7D79" w:rsidP="00AD7D79">
      <w:pPr>
        <w:jc w:val="center"/>
      </w:pPr>
      <w:r w:rsidRPr="00AD7D79">
        <w:object w:dxaOrig="8585" w:dyaOrig="3959" w14:anchorId="7293B312">
          <v:shape id="_x0000_i1054" type="#_x0000_t75" style="width:332.4pt;height:153.6pt" o:ole="">
            <v:imagedata r:id="rId8" o:title=""/>
          </v:shape>
          <o:OLEObject Type="Embed" ProgID="ChemDraw.Document.6.0" ShapeID="_x0000_i1054" DrawAspect="Content" ObjectID="_1671883234" r:id="rId9"/>
        </w:object>
      </w:r>
    </w:p>
    <w:p w14:paraId="589909ED" w14:textId="77777777" w:rsidR="00AD7D79" w:rsidRPr="00AD7D79" w:rsidRDefault="00AD7D79" w:rsidP="00AD7D79">
      <w:pPr>
        <w:rPr>
          <w:lang w:val="ru-RU"/>
        </w:rPr>
      </w:pPr>
      <w:r w:rsidRPr="00AD7D79">
        <w:rPr>
          <w:lang w:val="ru-RU"/>
        </w:rPr>
        <w:t>Фруктоза также существует в виде открытой (кетонной) и двух циклических структур:</w:t>
      </w:r>
    </w:p>
    <w:p w14:paraId="021EA138" w14:textId="77777777" w:rsidR="00AD7D79" w:rsidRPr="00AD7D79" w:rsidRDefault="00AD7D79" w:rsidP="00AD7D79">
      <w:pPr>
        <w:jc w:val="center"/>
      </w:pPr>
      <w:r w:rsidRPr="00AD7D79">
        <w:object w:dxaOrig="8585" w:dyaOrig="3959" w14:anchorId="27499CE5">
          <v:shape id="_x0000_i1055" type="#_x0000_t75" style="width:324.6pt;height:150pt" o:ole="">
            <v:imagedata r:id="rId10" o:title=""/>
          </v:shape>
          <o:OLEObject Type="Embed" ProgID="ChemDraw.Document.6.0" ShapeID="_x0000_i1055" DrawAspect="Content" ObjectID="_1671883235" r:id="rId11"/>
        </w:object>
      </w:r>
    </w:p>
    <w:p w14:paraId="6C1B85D5" w14:textId="77777777" w:rsidR="00AD7D79" w:rsidRPr="00AD7D79" w:rsidRDefault="00AD7D79" w:rsidP="00AD7D79">
      <w:pPr>
        <w:jc w:val="both"/>
        <w:rPr>
          <w:color w:val="000000"/>
          <w:lang w:val="ru-RU"/>
        </w:rPr>
      </w:pPr>
      <w:r w:rsidRPr="00AD7D79">
        <w:rPr>
          <w:color w:val="000000"/>
          <w:lang w:val="ru-RU"/>
        </w:rPr>
        <w:t>Равновесное содержание пятичленной формы фруктозы в водном растворе составляет 20%. Заметим, что равновесие таких форм может наблюдаться только в водном растворе.</w:t>
      </w:r>
    </w:p>
    <w:p w14:paraId="76EA27D3" w14:textId="77777777" w:rsidR="00AD7D79" w:rsidRPr="00AD7D79" w:rsidRDefault="00AD7D79" w:rsidP="00AD7D79">
      <w:pPr>
        <w:ind w:firstLine="720"/>
        <w:jc w:val="both"/>
      </w:pPr>
      <w:r w:rsidRPr="00AD7D79">
        <w:rPr>
          <w:color w:val="000000"/>
          <w:lang w:val="ru-RU"/>
        </w:rPr>
        <w:t xml:space="preserve">Циклическая полуацетальная форма образуется в результате присоединения спиртовой гидроксильной группы, расположенной при пятом атоме углерода (в случае глюкозы), к карбонильной группе с переходом атома водорода к кислороду карбонильной группы. Эта циклизация облегчается тем, что во-первых, карбонильная группа поляризована и, во-вторых, цепная молекула монозы может изогнутся таким образом, что одна из гидроксильных групп может оказаться рядом с карбонильной группой. </w:t>
      </w:r>
      <w:proofErr w:type="spellStart"/>
      <w:r w:rsidRPr="00AD7D79">
        <w:rPr>
          <w:color w:val="000000"/>
        </w:rPr>
        <w:t>Например</w:t>
      </w:r>
      <w:proofErr w:type="spellEnd"/>
      <w:r w:rsidRPr="00AD7D79">
        <w:rPr>
          <w:color w:val="000000"/>
        </w:rPr>
        <w:t xml:space="preserve">, </w:t>
      </w:r>
      <w:proofErr w:type="spellStart"/>
      <w:r w:rsidRPr="00AD7D79">
        <w:rPr>
          <w:color w:val="000000"/>
        </w:rPr>
        <w:t>для</w:t>
      </w:r>
      <w:proofErr w:type="spellEnd"/>
      <w:r w:rsidRPr="00AD7D79">
        <w:rPr>
          <w:color w:val="000000"/>
        </w:rPr>
        <w:t xml:space="preserve"> </w:t>
      </w:r>
      <w:proofErr w:type="spellStart"/>
      <w:r w:rsidRPr="00AD7D79">
        <w:rPr>
          <w:color w:val="000000"/>
        </w:rPr>
        <w:t>глюкозы</w:t>
      </w:r>
      <w:proofErr w:type="spellEnd"/>
      <w:r w:rsidRPr="00AD7D79">
        <w:t>:</w:t>
      </w:r>
    </w:p>
    <w:p w14:paraId="1006CCB5" w14:textId="77777777" w:rsidR="00AD7D79" w:rsidRPr="00AD7D79" w:rsidRDefault="00AD7D79" w:rsidP="00AD7D79">
      <w:pPr>
        <w:jc w:val="center"/>
        <w:rPr>
          <w:color w:val="FF0000"/>
        </w:rPr>
      </w:pPr>
      <w:r w:rsidRPr="00AD7D79">
        <w:lastRenderedPageBreak/>
        <w:pict w14:anchorId="4E14D1A3">
          <v:shape id="_x0000_i1056" type="#_x0000_t75" style="width:252.6pt;height:109.2pt">
            <v:imagedata r:id="rId12" o:title="Безимени-1"/>
          </v:shape>
        </w:pict>
      </w:r>
    </w:p>
    <w:p w14:paraId="6FE7E363" w14:textId="77777777" w:rsidR="00AD7D79" w:rsidRPr="00AD7D79" w:rsidRDefault="00AD7D79" w:rsidP="00AD7D79">
      <w:pPr>
        <w:framePr w:hSpace="180" w:wrap="around" w:vAnchor="text" w:hAnchor="page" w:x="1882" w:y="1110"/>
        <w:jc w:val="both"/>
      </w:pPr>
      <w:r w:rsidRPr="00AD7D79">
        <w:object w:dxaOrig="1585" w:dyaOrig="3397" w14:anchorId="0FBB28E5">
          <v:shape id="_x0000_i1057" type="#_x0000_t75" style="width:63pt;height:134.4pt" o:ole="">
            <v:imagedata r:id="rId13" o:title=""/>
          </v:shape>
          <o:OLEObject Type="Embed" ProgID="ChemDraw.Document.6.0" ShapeID="_x0000_i1057" DrawAspect="Content" ObjectID="_1671883236" r:id="rId14"/>
        </w:object>
      </w:r>
    </w:p>
    <w:p w14:paraId="2E0B508A" w14:textId="77777777" w:rsidR="00AD7D79" w:rsidRPr="00AD7D79" w:rsidRDefault="00AD7D79" w:rsidP="00AD7D79">
      <w:pPr>
        <w:jc w:val="both"/>
        <w:rPr>
          <w:lang w:val="ru-RU"/>
        </w:rPr>
      </w:pPr>
      <w:r w:rsidRPr="00AD7D79">
        <w:rPr>
          <w:lang w:val="ru-RU"/>
        </w:rPr>
        <w:t>При этом возникает кислородсодержащий цикл и образуется новый гидроксил – полуацетальный (гликозидный). Он отличается от других гидроксильных групп повышенной реакционной способностью. Предположение о циклическом строении моносахаридов принадлежит русскому ученому А.А.Колли.</w:t>
      </w:r>
    </w:p>
    <w:p w14:paraId="031D967A" w14:textId="77777777" w:rsidR="00AD7D79" w:rsidRPr="00AD7D79" w:rsidRDefault="00AD7D79" w:rsidP="00AD7D79">
      <w:pPr>
        <w:jc w:val="both"/>
        <w:rPr>
          <w:lang w:val="ru-RU"/>
        </w:rPr>
      </w:pPr>
      <w:r w:rsidRPr="00AD7D79">
        <w:tab/>
      </w:r>
      <w:r w:rsidRPr="00AD7D79">
        <w:rPr>
          <w:lang w:val="ru-RU"/>
        </w:rPr>
        <w:t xml:space="preserve">От формы, в которой находится моноза, зависит характер многих ее химических превращений. Так, например, глюкоза в открытой форме может вступать в реакции, характерные для альдегидов. </w:t>
      </w:r>
    </w:p>
    <w:p w14:paraId="21227FB8" w14:textId="77777777" w:rsidR="00AD7D79" w:rsidRPr="00AD7D79" w:rsidRDefault="00AD7D79" w:rsidP="00AD7D79">
      <w:pPr>
        <w:jc w:val="both"/>
        <w:rPr>
          <w:lang w:val="ru-RU"/>
        </w:rPr>
      </w:pPr>
      <w:r w:rsidRPr="00AD7D79">
        <w:rPr>
          <w:lang w:val="ru-RU"/>
        </w:rPr>
        <w:tab/>
        <w:t>Для моносахаридов характерно большое число стереоизомеров. Это объясняется тем, что в состав их молекул входит несколько ассиметрических атомов углерода. Например, альдокетоза в открытой альдегидной форме имеет четыре ассиметричных атома углерода, следовательно, для нее возможно 16 оптически активных стереоизомеров (2</w:t>
      </w:r>
      <w:r w:rsidRPr="00AD7D79">
        <w:rPr>
          <w:vertAlign w:val="superscript"/>
          <w:lang w:val="ru-RU"/>
        </w:rPr>
        <w:t>4</w:t>
      </w:r>
      <w:r w:rsidRPr="00AD7D79">
        <w:rPr>
          <w:lang w:val="ru-RU"/>
        </w:rPr>
        <w:t xml:space="preserve"> = 16). </w:t>
      </w:r>
    </w:p>
    <w:p w14:paraId="438A6E91" w14:textId="77777777" w:rsidR="00AD7D79" w:rsidRPr="00AD7D79" w:rsidRDefault="00AD7D79" w:rsidP="00AD7D79">
      <w:pPr>
        <w:jc w:val="center"/>
        <w:rPr>
          <w:b/>
          <w:i/>
          <w:lang w:val="ru-RU"/>
        </w:rPr>
      </w:pPr>
    </w:p>
    <w:p w14:paraId="30C08E6A" w14:textId="77777777" w:rsidR="00AD7D79" w:rsidRPr="00AD7D79" w:rsidRDefault="00AD7D79" w:rsidP="00AD7D79">
      <w:pPr>
        <w:jc w:val="center"/>
        <w:rPr>
          <w:b/>
          <w:i/>
          <w:lang w:val="ru-RU"/>
        </w:rPr>
      </w:pPr>
      <w:r w:rsidRPr="00AD7D79">
        <w:rPr>
          <w:b/>
          <w:i/>
          <w:lang w:val="ru-RU"/>
        </w:rPr>
        <w:t>Получение моносахаридов</w:t>
      </w:r>
    </w:p>
    <w:p w14:paraId="662434E6" w14:textId="77777777" w:rsidR="00AD7D79" w:rsidRPr="00AD7D79" w:rsidRDefault="00AD7D79" w:rsidP="00AD7D79">
      <w:pPr>
        <w:jc w:val="both"/>
        <w:rPr>
          <w:lang w:val="ru-RU"/>
        </w:rPr>
      </w:pPr>
      <w:r w:rsidRPr="00AD7D79">
        <w:rPr>
          <w:lang w:val="ru-RU"/>
        </w:rPr>
        <w:tab/>
        <w:t>1). В растениях моносахариды образуются из диоксида углерода и воды в процессе фотосинтеза:</w:t>
      </w:r>
    </w:p>
    <w:p w14:paraId="160E44D5" w14:textId="77777777" w:rsidR="00AD7D79" w:rsidRPr="00AD7D79" w:rsidRDefault="00AD7D79" w:rsidP="00AD7D79">
      <w:pPr>
        <w:jc w:val="center"/>
      </w:pPr>
      <w:r w:rsidRPr="00AD7D79">
        <w:object w:dxaOrig="4410" w:dyaOrig="585" w14:anchorId="099F81AA">
          <v:shape id="_x0000_i1058" type="#_x0000_t75" style="width:220.8pt;height:29.4pt" o:ole="">
            <v:imagedata r:id="rId15" o:title=""/>
          </v:shape>
          <o:OLEObject Type="Embed" ProgID="ChemWindow.Document" ShapeID="_x0000_i1058" DrawAspect="Content" ObjectID="_1671883237" r:id="rId16"/>
        </w:object>
      </w:r>
    </w:p>
    <w:p w14:paraId="3C735AB9" w14:textId="77777777" w:rsidR="00AD7D79" w:rsidRPr="00AD7D79" w:rsidRDefault="00AD7D79" w:rsidP="00AD7D79">
      <w:pPr>
        <w:ind w:firstLine="708"/>
        <w:jc w:val="both"/>
        <w:rPr>
          <w:lang w:val="ru-RU"/>
        </w:rPr>
      </w:pPr>
      <w:r w:rsidRPr="00AD7D79">
        <w:rPr>
          <w:lang w:val="ru-RU"/>
        </w:rPr>
        <w:t>2). Одним из основных методов получения моносахариды также является гидролиз ди- и полисахаридов:</w:t>
      </w:r>
    </w:p>
    <w:p w14:paraId="306C3FA7" w14:textId="77777777" w:rsidR="00AD7D79" w:rsidRPr="00AD7D79" w:rsidRDefault="00AD7D79" w:rsidP="00AD7D79">
      <w:pPr>
        <w:jc w:val="center"/>
      </w:pPr>
      <w:r w:rsidRPr="00AD7D79">
        <w:object w:dxaOrig="3600" w:dyaOrig="405" w14:anchorId="473E1626">
          <v:shape id="_x0000_i1059" type="#_x0000_t75" style="width:180pt;height:20.4pt" o:ole="">
            <v:imagedata r:id="rId17" o:title=""/>
          </v:shape>
          <o:OLEObject Type="Embed" ProgID="ChemWindow.Document" ShapeID="_x0000_i1059" DrawAspect="Content" ObjectID="_1671883238" r:id="rId18"/>
        </w:object>
      </w:r>
    </w:p>
    <w:p w14:paraId="43D2B858" w14:textId="77777777" w:rsidR="00AD7D79" w:rsidRPr="00AD7D79" w:rsidRDefault="00AD7D79" w:rsidP="00AD7D79">
      <w:pPr>
        <w:jc w:val="both"/>
      </w:pPr>
      <w:r w:rsidRPr="00AD7D79">
        <w:tab/>
        <w:t xml:space="preserve">3). </w:t>
      </w:r>
      <w:proofErr w:type="spellStart"/>
      <w:r w:rsidRPr="00AD7D79">
        <w:t>Неполное</w:t>
      </w:r>
      <w:proofErr w:type="spellEnd"/>
      <w:r w:rsidRPr="00AD7D79">
        <w:t xml:space="preserve"> </w:t>
      </w:r>
      <w:proofErr w:type="spellStart"/>
      <w:r w:rsidRPr="00AD7D79">
        <w:t>окисление</w:t>
      </w:r>
      <w:proofErr w:type="spellEnd"/>
      <w:r w:rsidRPr="00AD7D79">
        <w:t xml:space="preserve"> </w:t>
      </w:r>
      <w:proofErr w:type="spellStart"/>
      <w:r w:rsidRPr="00AD7D79">
        <w:t>шестиатомных</w:t>
      </w:r>
      <w:proofErr w:type="spellEnd"/>
      <w:r w:rsidRPr="00AD7D79">
        <w:t xml:space="preserve"> </w:t>
      </w:r>
      <w:proofErr w:type="spellStart"/>
      <w:r w:rsidRPr="00AD7D79">
        <w:t>спиртов</w:t>
      </w:r>
      <w:proofErr w:type="spellEnd"/>
      <w:r w:rsidRPr="00AD7D79">
        <w:t>:</w:t>
      </w:r>
    </w:p>
    <w:p w14:paraId="05F6D72C" w14:textId="77777777" w:rsidR="00AD7D79" w:rsidRPr="00AD7D79" w:rsidRDefault="00AD7D79" w:rsidP="00AD7D79">
      <w:pPr>
        <w:jc w:val="center"/>
      </w:pPr>
      <w:r w:rsidRPr="00AD7D79">
        <w:object w:dxaOrig="6045" w:dyaOrig="3345" w14:anchorId="33E47CE8">
          <v:shape id="_x0000_i1060" type="#_x0000_t75" style="width:259.8pt;height:143.4pt" o:ole="">
            <v:imagedata r:id="rId19" o:title=""/>
          </v:shape>
          <o:OLEObject Type="Embed" ProgID="ChemWindow.Document" ShapeID="_x0000_i1060" DrawAspect="Content" ObjectID="_1671883239" r:id="rId20"/>
        </w:object>
      </w:r>
    </w:p>
    <w:p w14:paraId="69A9663C" w14:textId="77777777" w:rsidR="00AD7D79" w:rsidRPr="00AD7D79" w:rsidRDefault="00AD7D79" w:rsidP="00AD7D79">
      <w:pPr>
        <w:ind w:firstLine="708"/>
        <w:jc w:val="both"/>
        <w:rPr>
          <w:lang w:val="ru-RU"/>
        </w:rPr>
      </w:pPr>
      <w:r w:rsidRPr="00AD7D79">
        <w:rPr>
          <w:lang w:val="ru-RU"/>
        </w:rPr>
        <w:t xml:space="preserve">4). Моносахариды можно получать также и по реакции альдольной конденсации. Например, из формальдегида в </w:t>
      </w:r>
      <w:smartTag w:uri="urn:schemas-microsoft-com:office:smarttags" w:element="metricconverter">
        <w:smartTagPr>
          <w:attr w:name="ProductID" w:val="1861 г"/>
        </w:smartTagPr>
        <w:r w:rsidRPr="00AD7D79">
          <w:rPr>
            <w:lang w:val="ru-RU"/>
          </w:rPr>
          <w:t>1861 г</w:t>
        </w:r>
      </w:smartTag>
      <w:r w:rsidRPr="00AD7D79">
        <w:rPr>
          <w:lang w:val="ru-RU"/>
        </w:rPr>
        <w:t>. А.М. Бутлеров получил сиропообразное сахаристое вещество:</w:t>
      </w:r>
    </w:p>
    <w:p w14:paraId="22C3EEEE" w14:textId="77777777" w:rsidR="00AD7D79" w:rsidRPr="00AD7D79" w:rsidRDefault="00AD7D79" w:rsidP="00AD7D79">
      <w:pPr>
        <w:jc w:val="center"/>
      </w:pPr>
      <w:r w:rsidRPr="00AD7D79">
        <w:object w:dxaOrig="2415" w:dyaOrig="405" w14:anchorId="5F98A699">
          <v:shape id="_x0000_i1061" type="#_x0000_t75" style="width:120.6pt;height:20.4pt" o:ole="">
            <v:imagedata r:id="rId21" o:title=""/>
          </v:shape>
          <o:OLEObject Type="Embed" ProgID="ChemWindow.Document" ShapeID="_x0000_i1061" DrawAspect="Content" ObjectID="_1671883240" r:id="rId22"/>
        </w:object>
      </w:r>
    </w:p>
    <w:p w14:paraId="51B1DFD9" w14:textId="77777777" w:rsidR="00AD7D79" w:rsidRPr="00AD7D79" w:rsidRDefault="00AD7D79" w:rsidP="00AD7D79">
      <w:pPr>
        <w:jc w:val="center"/>
        <w:rPr>
          <w:b/>
          <w:i/>
          <w:lang w:val="ru-RU"/>
        </w:rPr>
      </w:pPr>
      <w:r w:rsidRPr="00AD7D79">
        <w:rPr>
          <w:b/>
          <w:i/>
          <w:lang w:val="ru-RU"/>
        </w:rPr>
        <w:t>Химические свойства  моносахаридов</w:t>
      </w:r>
    </w:p>
    <w:p w14:paraId="2FE57B4C" w14:textId="77777777" w:rsidR="00AD7D79" w:rsidRPr="00AD7D79" w:rsidRDefault="00AD7D79" w:rsidP="00AD7D79">
      <w:pPr>
        <w:jc w:val="both"/>
        <w:rPr>
          <w:lang w:val="ru-RU"/>
        </w:rPr>
      </w:pPr>
      <w:r w:rsidRPr="00AD7D79">
        <w:rPr>
          <w:lang w:val="ru-RU"/>
        </w:rPr>
        <w:tab/>
        <w:t>Химические свойства моносахаридов определяются присутствием в их молекулах карбонильной и спиртовой групп. На примере глюкозы ниже рассмотрены некоторые характерные реакции моносахаридов:</w:t>
      </w:r>
    </w:p>
    <w:p w14:paraId="11B7E8EE" w14:textId="77777777" w:rsidR="00AD7D79" w:rsidRPr="00AD7D79" w:rsidRDefault="00AD7D79" w:rsidP="00AD7D79">
      <w:pPr>
        <w:ind w:firstLine="708"/>
        <w:jc w:val="both"/>
        <w:rPr>
          <w:lang w:val="ru-RU"/>
        </w:rPr>
      </w:pPr>
      <w:r w:rsidRPr="00AD7D79">
        <w:rPr>
          <w:b/>
          <w:i/>
          <w:lang w:val="ru-RU"/>
        </w:rPr>
        <w:t>1). Реакция восстановления</w:t>
      </w:r>
      <w:r w:rsidRPr="00AD7D79">
        <w:rPr>
          <w:lang w:val="ru-RU"/>
        </w:rPr>
        <w:t xml:space="preserve">. Подобно альдегидам и кетонам моносахариды при восстановлении образуют спирты. При восстановлении гексоз образуются шестиатомные </w:t>
      </w:r>
      <w:r w:rsidRPr="00AD7D79">
        <w:rPr>
          <w:lang w:val="ru-RU"/>
        </w:rPr>
        <w:lastRenderedPageBreak/>
        <w:t xml:space="preserve">спирты – гекситы. Например, при восстановлении </w:t>
      </w:r>
      <w:r w:rsidRPr="00AD7D79">
        <w:t>D</w:t>
      </w:r>
      <w:r w:rsidRPr="00AD7D79">
        <w:rPr>
          <w:lang w:val="ru-RU"/>
        </w:rPr>
        <w:t xml:space="preserve">-глюкозы образуется шестиатомный спирт </w:t>
      </w:r>
      <w:r w:rsidRPr="00AD7D79">
        <w:t>D</w:t>
      </w:r>
      <w:r w:rsidRPr="00AD7D79">
        <w:rPr>
          <w:lang w:val="ru-RU"/>
        </w:rPr>
        <w:t>-сорбит:</w:t>
      </w:r>
    </w:p>
    <w:p w14:paraId="576FAF87" w14:textId="77777777" w:rsidR="00AD7D79" w:rsidRPr="00AD7D79" w:rsidRDefault="00AD7D79" w:rsidP="00AD7D79">
      <w:pPr>
        <w:jc w:val="center"/>
      </w:pPr>
      <w:r w:rsidRPr="00AD7D79">
        <w:object w:dxaOrig="4080" w:dyaOrig="2580" w14:anchorId="7E3C1F02">
          <v:shape id="_x0000_i1062" type="#_x0000_t75" style="width:165pt;height:104.4pt" o:ole="">
            <v:imagedata r:id="rId23" o:title=""/>
          </v:shape>
          <o:OLEObject Type="Embed" ProgID="ChemWindow.Document" ShapeID="_x0000_i1062" DrawAspect="Content" ObjectID="_1671883241" r:id="rId24"/>
        </w:object>
      </w:r>
    </w:p>
    <w:p w14:paraId="72ADA94E" w14:textId="77777777" w:rsidR="00AD7D79" w:rsidRPr="00AD7D79" w:rsidRDefault="00AD7D79" w:rsidP="00AD7D79">
      <w:pPr>
        <w:ind w:firstLine="708"/>
        <w:jc w:val="both"/>
      </w:pPr>
      <w:r w:rsidRPr="00AD7D79">
        <w:rPr>
          <w:b/>
          <w:i/>
          <w:lang w:val="ru-RU"/>
        </w:rPr>
        <w:t>2). Реакция окисления</w:t>
      </w:r>
      <w:r w:rsidRPr="00AD7D79">
        <w:rPr>
          <w:lang w:val="ru-RU"/>
        </w:rPr>
        <w:t xml:space="preserve">. В зависимости от силы окислителя можно получать одноосновные (альдоновые) или двухосновные (сахарные) гидроксикислоты. </w:t>
      </w:r>
      <w:proofErr w:type="spellStart"/>
      <w:r w:rsidRPr="00AD7D79">
        <w:t>Так</w:t>
      </w:r>
      <w:proofErr w:type="spellEnd"/>
      <w:r w:rsidRPr="00AD7D79">
        <w:t xml:space="preserve">, </w:t>
      </w:r>
      <w:proofErr w:type="spellStart"/>
      <w:r w:rsidRPr="00AD7D79">
        <w:t>при</w:t>
      </w:r>
      <w:proofErr w:type="spellEnd"/>
      <w:r w:rsidRPr="00AD7D79">
        <w:t xml:space="preserve"> </w:t>
      </w:r>
      <w:proofErr w:type="spellStart"/>
      <w:r w:rsidRPr="00AD7D79">
        <w:t>окислении</w:t>
      </w:r>
      <w:proofErr w:type="spellEnd"/>
      <w:r w:rsidRPr="00AD7D79">
        <w:t xml:space="preserve"> </w:t>
      </w:r>
      <w:proofErr w:type="spellStart"/>
      <w:r w:rsidRPr="00AD7D79">
        <w:t>глюкозы</w:t>
      </w:r>
      <w:proofErr w:type="spellEnd"/>
      <w:r w:rsidRPr="00AD7D79">
        <w:t xml:space="preserve"> </w:t>
      </w:r>
      <w:proofErr w:type="spellStart"/>
      <w:r w:rsidRPr="00AD7D79">
        <w:t>образуются</w:t>
      </w:r>
      <w:proofErr w:type="spellEnd"/>
      <w:r w:rsidRPr="00AD7D79">
        <w:t>:</w:t>
      </w:r>
    </w:p>
    <w:p w14:paraId="0B44F852" w14:textId="77777777" w:rsidR="00AD7D79" w:rsidRPr="00AD7D79" w:rsidRDefault="00AD7D79" w:rsidP="00AD7D79">
      <w:pPr>
        <w:jc w:val="center"/>
        <w:rPr>
          <w:color w:val="FF0000"/>
        </w:rPr>
      </w:pPr>
      <w:r w:rsidRPr="00AD7D79">
        <w:object w:dxaOrig="7755" w:dyaOrig="3240" w14:anchorId="637E915A">
          <v:shape id="_x0000_i1063" type="#_x0000_t75" style="width:387.6pt;height:162pt" o:ole="">
            <v:imagedata r:id="rId25" o:title=""/>
          </v:shape>
          <o:OLEObject Type="Embed" ProgID="ChemWindow.Document" ShapeID="_x0000_i1063" DrawAspect="Content" ObjectID="_1671883242" r:id="rId26"/>
        </w:object>
      </w:r>
    </w:p>
    <w:p w14:paraId="6FF71350" w14:textId="77777777" w:rsidR="00AD7D79" w:rsidRPr="00AD7D79" w:rsidRDefault="00AD7D79" w:rsidP="00AD7D79">
      <w:pPr>
        <w:jc w:val="both"/>
        <w:rPr>
          <w:lang w:val="ru-RU"/>
        </w:rPr>
      </w:pPr>
      <w:r w:rsidRPr="00AD7D79">
        <w:rPr>
          <w:lang w:val="ru-RU"/>
        </w:rPr>
        <w:t>Для моносахаридов характерна реакция «серебряного зеркала» и взаимодействие с фелинговой жидкостью. Например, реакцию глюкозы с фелинговой жидкостью можно написать в виде уравнения:</w:t>
      </w:r>
    </w:p>
    <w:p w14:paraId="74ACE6BC" w14:textId="77777777" w:rsidR="00AD7D79" w:rsidRPr="00AD7D79" w:rsidRDefault="00AD7D79" w:rsidP="00AD7D79">
      <w:pPr>
        <w:jc w:val="center"/>
      </w:pPr>
      <w:r w:rsidRPr="00AD7D79">
        <w:pict w14:anchorId="099B0CD4">
          <v:shape id="_x0000_i1064" type="#_x0000_t75" style="width:235.2pt;height:85.8pt">
            <v:imagedata r:id="rId27" o:title="Безимени-1"/>
          </v:shape>
        </w:pict>
      </w:r>
    </w:p>
    <w:p w14:paraId="281CB21C" w14:textId="77777777" w:rsidR="00AD7D79" w:rsidRPr="00AD7D79" w:rsidRDefault="00AD7D79" w:rsidP="00AD7D79">
      <w:pPr>
        <w:jc w:val="both"/>
        <w:rPr>
          <w:lang w:val="ru-RU"/>
        </w:rPr>
      </w:pPr>
      <w:r w:rsidRPr="00AD7D79">
        <w:tab/>
      </w:r>
      <w:r w:rsidRPr="00AD7D79">
        <w:rPr>
          <w:b/>
          <w:i/>
          <w:lang w:val="ru-RU"/>
        </w:rPr>
        <w:t xml:space="preserve">3). Реакция алкилирования. </w:t>
      </w:r>
      <w:r w:rsidRPr="00AD7D79">
        <w:rPr>
          <w:lang w:val="ru-RU"/>
        </w:rPr>
        <w:t>Действие алкилирующих агентов на моносахариды, например, глюкозу приводит к образованию неполных и полных простых эфиров. Если реакция алкилирования протекает в присутствии кислого катализатора, например, газообразного НС</w:t>
      </w:r>
      <w:r w:rsidRPr="00AD7D79">
        <w:t>l</w:t>
      </w:r>
      <w:r w:rsidRPr="00AD7D79">
        <w:rPr>
          <w:lang w:val="ru-RU"/>
        </w:rPr>
        <w:t>, то в нее вступает полуацетальная гидроксильная группа, в результате чего образуется ацеталь – гликозид. В этом соединении связь алкильной группы с атомом углерода через атом кислорода называют гликозидной связью.</w:t>
      </w:r>
    </w:p>
    <w:p w14:paraId="6FE9A0BB" w14:textId="77777777" w:rsidR="00AD7D79" w:rsidRPr="00AD7D79" w:rsidRDefault="00AD7D79" w:rsidP="00AD7D79">
      <w:pPr>
        <w:jc w:val="center"/>
      </w:pPr>
      <w:r w:rsidRPr="00AD7D79">
        <w:pict w14:anchorId="1C47E068">
          <v:shape id="_x0000_i1065" type="#_x0000_t75" style="width:297.6pt;height:94.8pt">
            <v:imagedata r:id="rId28" o:title="Безимени-1"/>
          </v:shape>
        </w:pict>
      </w:r>
    </w:p>
    <w:p w14:paraId="70C8077D" w14:textId="77777777" w:rsidR="00AD7D79" w:rsidRPr="00AD7D79" w:rsidRDefault="00AD7D79" w:rsidP="00AD7D79">
      <w:pPr>
        <w:jc w:val="both"/>
        <w:rPr>
          <w:lang w:val="ru-RU"/>
        </w:rPr>
      </w:pPr>
      <w:r w:rsidRPr="00AD7D79">
        <w:tab/>
      </w:r>
      <w:r w:rsidRPr="00AD7D79">
        <w:rPr>
          <w:b/>
          <w:i/>
          <w:lang w:val="ru-RU"/>
        </w:rPr>
        <w:t>4). Реакция ацилирования</w:t>
      </w:r>
      <w:r w:rsidRPr="00AD7D79">
        <w:rPr>
          <w:lang w:val="ru-RU"/>
        </w:rPr>
        <w:t>. В результате этой реакции образуется сложный эфир. Например, при нагревании уксусного ангидрида с глюкозой образуется пента-О-ацетилглюкоза:</w:t>
      </w:r>
    </w:p>
    <w:p w14:paraId="44D4336E" w14:textId="77777777" w:rsidR="00AD7D79" w:rsidRPr="00AD7D79" w:rsidRDefault="00AD7D79" w:rsidP="00AD7D79">
      <w:pPr>
        <w:jc w:val="center"/>
        <w:rPr>
          <w:lang w:val="ru-RU"/>
        </w:rPr>
      </w:pPr>
      <w:r w:rsidRPr="00AD7D79">
        <w:object w:dxaOrig="8160" w:dyaOrig="2460" w14:anchorId="0C78C2E3">
          <v:shape id="_x0000_i1066" type="#_x0000_t75" style="width:356.4pt;height:107.4pt" o:ole="">
            <v:imagedata r:id="rId29" o:title=""/>
          </v:shape>
          <o:OLEObject Type="Embed" ProgID="ChemWindow.Document" ShapeID="_x0000_i1066" DrawAspect="Content" ObjectID="_1671883243" r:id="rId30"/>
        </w:object>
      </w:r>
      <w:r w:rsidRPr="00AD7D79">
        <w:rPr>
          <w:color w:val="FF0000"/>
          <w:lang w:val="ru-RU"/>
        </w:rPr>
        <w:t xml:space="preserve"> </w:t>
      </w:r>
    </w:p>
    <w:p w14:paraId="1BC5E7E4" w14:textId="77777777" w:rsidR="00AD7D79" w:rsidRPr="00AD7D79" w:rsidRDefault="00AD7D79" w:rsidP="00AD7D79">
      <w:pPr>
        <w:jc w:val="both"/>
        <w:rPr>
          <w:lang w:val="ru-RU"/>
        </w:rPr>
      </w:pPr>
      <w:r w:rsidRPr="00AD7D79">
        <w:rPr>
          <w:lang w:val="ru-RU"/>
        </w:rPr>
        <w:tab/>
      </w:r>
      <w:r w:rsidRPr="00AD7D79">
        <w:rPr>
          <w:b/>
          <w:i/>
          <w:lang w:val="ru-RU"/>
        </w:rPr>
        <w:t>6). Спиртовое брожение</w:t>
      </w:r>
      <w:r w:rsidRPr="00AD7D79">
        <w:rPr>
          <w:lang w:val="ru-RU"/>
        </w:rPr>
        <w:t>. Этот процесс протекает под влиянием ферментов из различных микроорганизмов. Например, в результате спиртового брожения гексоз (для пентоз эта реакция не характерна) образуется этиловый спирт:</w:t>
      </w:r>
    </w:p>
    <w:p w14:paraId="125DE302" w14:textId="77777777" w:rsidR="00AD7D79" w:rsidRPr="00AD7D79" w:rsidRDefault="00AD7D79" w:rsidP="00AD7D79">
      <w:pPr>
        <w:jc w:val="center"/>
      </w:pPr>
      <w:r w:rsidRPr="00AD7D79">
        <w:object w:dxaOrig="3885" w:dyaOrig="615" w14:anchorId="0FD92E6C">
          <v:shape id="_x0000_i1067" type="#_x0000_t75" style="width:194.4pt;height:30.6pt" o:ole="">
            <v:imagedata r:id="rId31" o:title=""/>
          </v:shape>
          <o:OLEObject Type="Embed" ProgID="ChemWindow.Document" ShapeID="_x0000_i1067" DrawAspect="Content" ObjectID="_1671883244" r:id="rId32"/>
        </w:object>
      </w:r>
    </w:p>
    <w:p w14:paraId="36DA7AA6" w14:textId="77777777" w:rsidR="00AD7D79" w:rsidRPr="00AD7D79" w:rsidRDefault="00AD7D79" w:rsidP="00AD7D79">
      <w:pPr>
        <w:jc w:val="both"/>
        <w:rPr>
          <w:lang w:val="ru-RU"/>
        </w:rPr>
      </w:pPr>
      <w:r w:rsidRPr="00AD7D79">
        <w:rPr>
          <w:lang w:val="ru-RU"/>
        </w:rPr>
        <w:t xml:space="preserve">Известны и другие виды брожения, например, </w:t>
      </w:r>
    </w:p>
    <w:p w14:paraId="76A0119C" w14:textId="77777777" w:rsidR="00AD7D79" w:rsidRPr="00AD7D79" w:rsidRDefault="00AD7D79" w:rsidP="00AD7D79">
      <w:pPr>
        <w:jc w:val="both"/>
      </w:pPr>
      <w:proofErr w:type="spellStart"/>
      <w:r w:rsidRPr="00AD7D79">
        <w:t>молочнокислое</w:t>
      </w:r>
      <w:proofErr w:type="spellEnd"/>
      <w:r w:rsidRPr="00AD7D79">
        <w:t xml:space="preserve">: </w:t>
      </w:r>
    </w:p>
    <w:p w14:paraId="75D08FAB" w14:textId="77777777" w:rsidR="00AD7D79" w:rsidRPr="00AD7D79" w:rsidRDefault="00AD7D79" w:rsidP="00AD7D79">
      <w:pPr>
        <w:jc w:val="center"/>
      </w:pPr>
      <w:r w:rsidRPr="00AD7D79">
        <w:object w:dxaOrig="4155" w:dyaOrig="1350" w14:anchorId="19D6A24E">
          <v:shape id="_x0000_i1068" type="#_x0000_t75" style="width:207.6pt;height:67.8pt" o:ole="">
            <v:imagedata r:id="rId33" o:title=""/>
          </v:shape>
          <o:OLEObject Type="Embed" ProgID="ChemWindow.Document" ShapeID="_x0000_i1068" DrawAspect="Content" ObjectID="_1671883245" r:id="rId34"/>
        </w:object>
      </w:r>
    </w:p>
    <w:p w14:paraId="5D249904" w14:textId="77777777" w:rsidR="00AD7D79" w:rsidRPr="00AD7D79" w:rsidRDefault="00AD7D79" w:rsidP="00AD7D79">
      <w:pPr>
        <w:jc w:val="both"/>
      </w:pPr>
      <w:proofErr w:type="spellStart"/>
      <w:r w:rsidRPr="00AD7D79">
        <w:t>маслянокислое</w:t>
      </w:r>
      <w:proofErr w:type="spellEnd"/>
      <w:r w:rsidRPr="00AD7D79">
        <w:t>:</w:t>
      </w:r>
    </w:p>
    <w:p w14:paraId="600F1F12" w14:textId="77777777" w:rsidR="00AD7D79" w:rsidRPr="00AD7D79" w:rsidRDefault="00AD7D79" w:rsidP="00AD7D79">
      <w:pPr>
        <w:jc w:val="center"/>
      </w:pPr>
      <w:r w:rsidRPr="00AD7D79">
        <w:object w:dxaOrig="5220" w:dyaOrig="1170" w14:anchorId="5A1D3F3C">
          <v:shape id="_x0000_i1069" type="#_x0000_t75" style="width:261pt;height:58.8pt" o:ole="">
            <v:imagedata r:id="rId35" o:title=""/>
          </v:shape>
          <o:OLEObject Type="Embed" ProgID="ChemWindow.Document" ShapeID="_x0000_i1069" DrawAspect="Content" ObjectID="_1671883246" r:id="rId36"/>
        </w:object>
      </w:r>
    </w:p>
    <w:p w14:paraId="3F27CF9A" w14:textId="77777777" w:rsidR="00AD7D79" w:rsidRPr="00AD7D79" w:rsidRDefault="00AD7D79" w:rsidP="00AD7D79">
      <w:pPr>
        <w:jc w:val="both"/>
      </w:pPr>
      <w:proofErr w:type="spellStart"/>
      <w:r w:rsidRPr="00AD7D79">
        <w:t>лимоннокислое</w:t>
      </w:r>
      <w:proofErr w:type="spellEnd"/>
      <w:r w:rsidRPr="00AD7D79">
        <w:t>:</w:t>
      </w:r>
    </w:p>
    <w:p w14:paraId="75542D85" w14:textId="77777777" w:rsidR="00AD7D79" w:rsidRPr="00AD7D79" w:rsidRDefault="00AD7D79" w:rsidP="00AD7D79">
      <w:pPr>
        <w:jc w:val="center"/>
      </w:pPr>
      <w:r w:rsidRPr="00AD7D79">
        <w:object w:dxaOrig="5051" w:dyaOrig="1447" w14:anchorId="2F0FC3C7">
          <v:shape id="_x0000_i1070" type="#_x0000_t75" style="width:252.6pt;height:72.6pt" o:ole="">
            <v:imagedata r:id="rId37" o:title=""/>
          </v:shape>
          <o:OLEObject Type="Embed" ProgID="ChemDraw.Document.6.0" ShapeID="_x0000_i1070" DrawAspect="Content" ObjectID="_1671883247" r:id="rId38"/>
        </w:object>
      </w:r>
    </w:p>
    <w:p w14:paraId="39633AB5" w14:textId="77777777" w:rsidR="00AD7D79" w:rsidRPr="00AD7D79" w:rsidRDefault="00AD7D79" w:rsidP="00AD7D79">
      <w:pPr>
        <w:pStyle w:val="BodyText"/>
        <w:widowControl/>
        <w:jc w:val="center"/>
        <w:rPr>
          <w:b/>
          <w:sz w:val="24"/>
          <w:szCs w:val="24"/>
        </w:rPr>
      </w:pPr>
      <w:r w:rsidRPr="00AD7D79">
        <w:rPr>
          <w:b/>
          <w:sz w:val="24"/>
          <w:szCs w:val="24"/>
        </w:rPr>
        <w:t>Олигосахариды. Дисахариды</w:t>
      </w:r>
    </w:p>
    <w:p w14:paraId="2ED0011B" w14:textId="77777777" w:rsidR="00AD7D79" w:rsidRPr="00AD7D79" w:rsidRDefault="00AD7D79" w:rsidP="00AD7D79">
      <w:pPr>
        <w:ind w:firstLine="708"/>
        <w:jc w:val="both"/>
        <w:rPr>
          <w:color w:val="000000"/>
          <w:lang w:val="ru-RU"/>
        </w:rPr>
      </w:pPr>
      <w:r w:rsidRPr="00AD7D79">
        <w:rPr>
          <w:color w:val="000000"/>
          <w:lang w:val="ru-RU"/>
        </w:rPr>
        <w:t xml:space="preserve">В зависимости от числа молекул моносахаридов, образующихся при гидролизе низкомолекулярных полисахаридов (олигосахаридов), последние подразделяют на дисахариды, трисахариды и т.д. Наиболее известны дисахариды, являющиеся природными веществами с общей формулой </w:t>
      </w:r>
      <w:r w:rsidRPr="00AD7D79">
        <w:rPr>
          <w:strike/>
          <w:color w:val="000000"/>
          <w:lang w:val="ru-RU"/>
        </w:rPr>
        <w:t>с</w:t>
      </w:r>
      <w:r w:rsidRPr="00AD7D79">
        <w:rPr>
          <w:color w:val="000000"/>
          <w:lang w:val="ru-RU"/>
        </w:rPr>
        <w:t xml:space="preserve"> С</w:t>
      </w:r>
      <w:r w:rsidRPr="00AD7D79">
        <w:rPr>
          <w:color w:val="000000"/>
          <w:vertAlign w:val="subscript"/>
          <w:lang w:val="ru-RU"/>
        </w:rPr>
        <w:t>12</w:t>
      </w:r>
      <w:r w:rsidRPr="00AD7D79">
        <w:rPr>
          <w:color w:val="000000"/>
          <w:lang w:val="ru-RU"/>
        </w:rPr>
        <w:t>Н</w:t>
      </w:r>
      <w:r w:rsidRPr="00AD7D79">
        <w:rPr>
          <w:color w:val="000000"/>
          <w:vertAlign w:val="subscript"/>
          <w:lang w:val="ru-RU"/>
        </w:rPr>
        <w:t>22</w:t>
      </w:r>
      <w:r w:rsidRPr="00AD7D79">
        <w:rPr>
          <w:color w:val="000000"/>
          <w:lang w:val="ru-RU"/>
        </w:rPr>
        <w:t>О</w:t>
      </w:r>
      <w:r w:rsidRPr="00AD7D79">
        <w:rPr>
          <w:color w:val="000000"/>
          <w:vertAlign w:val="subscript"/>
          <w:lang w:val="ru-RU"/>
        </w:rPr>
        <w:t>11</w:t>
      </w:r>
      <w:r w:rsidRPr="00AD7D79">
        <w:rPr>
          <w:color w:val="000000"/>
          <w:lang w:val="ru-RU"/>
        </w:rPr>
        <w:t xml:space="preserve">. Дисахариды обычно выделяют при гидролизе полисахаридов. Сами же дисахариды при кипячении с разбавленными кислотами или под действием ферментов распадаются на моносахариды. К дисахаридам относятся сахароза (свекловичный или тростниковый сахар), лактоза (молочный сахар), мальтоза (солодовый  сахар) и др. </w:t>
      </w:r>
    </w:p>
    <w:p w14:paraId="7CC729FE" w14:textId="77777777" w:rsidR="00AD7D79" w:rsidRPr="00AD7D79" w:rsidRDefault="00AD7D79" w:rsidP="00AD7D79">
      <w:pPr>
        <w:framePr w:hSpace="180" w:wrap="around" w:vAnchor="text" w:hAnchor="page" w:x="6742" w:y="538"/>
        <w:jc w:val="center"/>
      </w:pPr>
      <w:r w:rsidRPr="00AD7D79">
        <w:object w:dxaOrig="6045" w:dyaOrig="1950" w14:anchorId="0AD6811D">
          <v:shape id="_x0000_i1071" type="#_x0000_t75" style="width:218.4pt;height:70.8pt" o:ole="" filled="t">
            <v:imagedata r:id="rId39" o:title=""/>
          </v:shape>
          <o:OLEObject Type="Embed" ProgID="ChemWindow.Document" ShapeID="_x0000_i1071" DrawAspect="Content" ObjectID="_1671883248" r:id="rId40"/>
        </w:object>
      </w:r>
    </w:p>
    <w:p w14:paraId="7FA2F685" w14:textId="77777777" w:rsidR="00AD7D79" w:rsidRPr="00AD7D79" w:rsidRDefault="00AD7D79" w:rsidP="00AD7D79">
      <w:pPr>
        <w:ind w:firstLine="708"/>
        <w:jc w:val="both"/>
        <w:rPr>
          <w:color w:val="FF0000"/>
          <w:lang w:val="ru-RU"/>
        </w:rPr>
      </w:pPr>
      <w:r w:rsidRPr="00AD7D79">
        <w:rPr>
          <w:b/>
          <w:i/>
          <w:lang w:val="ru-RU"/>
        </w:rPr>
        <w:t>Сахароза</w:t>
      </w:r>
      <w:r w:rsidRPr="00AD7D79">
        <w:rPr>
          <w:lang w:val="ru-RU"/>
        </w:rPr>
        <w:t xml:space="preserve"> -  широко распространенный в природе дисахарид, который традиционно получают из сахарной свеклы или сахарного тростника. Молекула сахарозы состоит из фрагментов двух различных моносахаридов - </w:t>
      </w:r>
      <w:r w:rsidRPr="00AD7D79">
        <w:sym w:font="Symbol" w:char="F061"/>
      </w:r>
      <w:r w:rsidRPr="00AD7D79">
        <w:rPr>
          <w:lang w:val="ru-RU"/>
        </w:rPr>
        <w:t>-</w:t>
      </w:r>
      <w:r w:rsidRPr="00AD7D79">
        <w:t>D</w:t>
      </w:r>
      <w:r w:rsidRPr="00AD7D79">
        <w:rPr>
          <w:lang w:val="ru-RU"/>
        </w:rPr>
        <w:t xml:space="preserve">-глюкозы и </w:t>
      </w:r>
      <w:r w:rsidRPr="00AD7D79">
        <w:sym w:font="Symbol" w:char="F062"/>
      </w:r>
      <w:r w:rsidRPr="00AD7D79">
        <w:rPr>
          <w:lang w:val="ru-RU"/>
        </w:rPr>
        <w:t>-</w:t>
      </w:r>
      <w:r w:rsidRPr="00AD7D79">
        <w:t>D</w:t>
      </w:r>
      <w:r w:rsidRPr="00AD7D79">
        <w:rPr>
          <w:lang w:val="ru-RU"/>
        </w:rPr>
        <w:t>-фруктозы, связанных между собой гликозид-гликозидной связью. В молекуле сахарозы нет ни одного полуацетального гидроксила, поэтому она не имеет таутомерных форм и не обладает восстанавливающими свойствами. При гидролизе (кислотном или ферментативном) сахароза распадается на глюкозу и фруктозу:</w:t>
      </w:r>
    </w:p>
    <w:p w14:paraId="29D85942" w14:textId="77777777" w:rsidR="00AD7D79" w:rsidRPr="00AD7D79" w:rsidRDefault="00AD7D79" w:rsidP="00AD7D79">
      <w:pPr>
        <w:jc w:val="center"/>
      </w:pPr>
      <w:r w:rsidRPr="00AD7D79">
        <w:object w:dxaOrig="8595" w:dyaOrig="2895" w14:anchorId="6223E483">
          <v:shape id="_x0000_i1072" type="#_x0000_t75" style="width:418.2pt;height:139.8pt" o:ole="" filled="t">
            <v:imagedata r:id="rId41" o:title=""/>
          </v:shape>
          <o:OLEObject Type="Embed" ProgID="ChemWindow.Document" ShapeID="_x0000_i1072" DrawAspect="Content" ObjectID="_1671883249" r:id="rId42"/>
        </w:object>
      </w:r>
    </w:p>
    <w:p w14:paraId="6BE50613" w14:textId="77777777" w:rsidR="00AD7D79" w:rsidRPr="00AD7D79" w:rsidRDefault="00AD7D79" w:rsidP="00AD7D79">
      <w:pPr>
        <w:ind w:firstLine="708"/>
        <w:jc w:val="both"/>
        <w:rPr>
          <w:lang w:val="ru-RU"/>
        </w:rPr>
      </w:pPr>
      <w:r w:rsidRPr="00AD7D79">
        <w:rPr>
          <w:color w:val="000000"/>
          <w:lang w:val="ru-RU"/>
        </w:rPr>
        <w:t>Образующая смесь глюкозы и фруктозы оптически активна и является левовращающей (-39.5</w:t>
      </w:r>
      <w:r w:rsidRPr="00AD7D79">
        <w:rPr>
          <w:color w:val="000000"/>
          <w:vertAlign w:val="superscript"/>
          <w:lang w:val="ru-RU"/>
        </w:rPr>
        <w:t>0</w:t>
      </w:r>
      <w:r w:rsidRPr="00AD7D79">
        <w:rPr>
          <w:color w:val="000000"/>
          <w:lang w:val="ru-RU"/>
        </w:rPr>
        <w:t>), в то время как сама сахароза имеет правое вращение (+66.5</w:t>
      </w:r>
      <w:r w:rsidRPr="00AD7D79">
        <w:rPr>
          <w:color w:val="000000"/>
          <w:vertAlign w:val="superscript"/>
          <w:lang w:val="ru-RU"/>
        </w:rPr>
        <w:t>0</w:t>
      </w:r>
      <w:r w:rsidRPr="00AD7D79">
        <w:rPr>
          <w:color w:val="000000"/>
          <w:lang w:val="ru-RU"/>
        </w:rPr>
        <w:t>). Такое изменение знака вращения плоскости поляризации связано с тем, что при гидролизе образуется фруктоза, имеющая величину удельного вращения -92</w:t>
      </w:r>
      <w:r w:rsidRPr="00AD7D79">
        <w:rPr>
          <w:color w:val="000000"/>
          <w:vertAlign w:val="superscript"/>
          <w:lang w:val="ru-RU"/>
        </w:rPr>
        <w:t xml:space="preserve">0 </w:t>
      </w:r>
      <w:r w:rsidRPr="00AD7D79">
        <w:rPr>
          <w:color w:val="000000"/>
          <w:lang w:val="ru-RU"/>
        </w:rPr>
        <w:t>(левовращающая), и глюкоза  -  с удельным вращением 52.5</w:t>
      </w:r>
      <w:r w:rsidRPr="00AD7D79">
        <w:rPr>
          <w:color w:val="000000"/>
          <w:vertAlign w:val="superscript"/>
          <w:lang w:val="ru-RU"/>
        </w:rPr>
        <w:t>0</w:t>
      </w:r>
      <w:r w:rsidRPr="00AD7D79">
        <w:rPr>
          <w:color w:val="000000"/>
          <w:lang w:val="ru-RU"/>
        </w:rPr>
        <w:t xml:space="preserve"> (правовращающая).</w:t>
      </w:r>
      <w:r w:rsidRPr="00AD7D79">
        <w:rPr>
          <w:lang w:val="ru-RU"/>
        </w:rPr>
        <w:t xml:space="preserve"> Изменение угла вращения под влиянием гидролиза называют инверсией, а получающуюся смесь – инвертным сахаром или искусственным медом. Сахароза играет огромную роль, являясь продуктом питания. Некоторые ее производные нашли применение в промышленности. Например, октаацетат сахарозы применяют в качестве прослойки при изготовлении оптического стекла «триплекс», а ее бензоат используют для уменьшения вязкости различных полимерных материалов при изготовлении лаков, клеев и т.д.</w:t>
      </w:r>
    </w:p>
    <w:bookmarkStart w:id="0" w:name="OLE_LINK3"/>
    <w:bookmarkStart w:id="1" w:name="OLE_LINK4"/>
    <w:p w14:paraId="4C270395" w14:textId="77777777" w:rsidR="00AD7D79" w:rsidRPr="00AD7D79" w:rsidRDefault="00AD7D79" w:rsidP="00AD7D79">
      <w:pPr>
        <w:framePr w:hSpace="180" w:wrap="around" w:vAnchor="text" w:hAnchor="page" w:x="7642" w:y="13"/>
        <w:jc w:val="center"/>
      </w:pPr>
      <w:r w:rsidRPr="00AD7D79">
        <w:object w:dxaOrig="5790" w:dyaOrig="4635" w14:anchorId="16027186">
          <v:shape id="_x0000_i1073" type="#_x0000_t75" style="width:175.8pt;height:142.8pt" o:ole="" filled="t">
            <v:imagedata r:id="rId43" o:title=""/>
          </v:shape>
          <o:OLEObject Type="Embed" ProgID="ChemWindow.Document" ShapeID="_x0000_i1073" DrawAspect="Content" ObjectID="_1671883250" r:id="rId44"/>
        </w:object>
      </w:r>
    </w:p>
    <w:bookmarkEnd w:id="0"/>
    <w:bookmarkEnd w:id="1"/>
    <w:p w14:paraId="0FC14E90" w14:textId="77777777" w:rsidR="00AD7D79" w:rsidRPr="00AD7D79" w:rsidRDefault="00AD7D79" w:rsidP="00AD7D79">
      <w:pPr>
        <w:jc w:val="both"/>
        <w:rPr>
          <w:lang w:val="ru-RU"/>
        </w:rPr>
      </w:pPr>
      <w:r w:rsidRPr="00AD7D79">
        <w:tab/>
      </w:r>
      <w:r w:rsidRPr="00AD7D79">
        <w:rPr>
          <w:b/>
          <w:i/>
          <w:lang w:val="ru-RU"/>
        </w:rPr>
        <w:t>Лактоза</w:t>
      </w:r>
      <w:r w:rsidRPr="00AD7D79">
        <w:rPr>
          <w:lang w:val="ru-RU"/>
        </w:rPr>
        <w:t xml:space="preserve">  (от лат. </w:t>
      </w:r>
      <w:proofErr w:type="spellStart"/>
      <w:r w:rsidRPr="00AD7D79">
        <w:rPr>
          <w:i/>
        </w:rPr>
        <w:t>lactum</w:t>
      </w:r>
      <w:proofErr w:type="spellEnd"/>
      <w:r w:rsidRPr="00AD7D79">
        <w:rPr>
          <w:lang w:val="ru-RU"/>
        </w:rPr>
        <w:t xml:space="preserve"> – молоко) – дисахарид, содержащийся в молоке. При гидролизе лактоза распадается на </w:t>
      </w:r>
      <w:r w:rsidRPr="00AD7D79">
        <w:sym w:font="Symbol" w:char="F061"/>
      </w:r>
      <w:r w:rsidRPr="00AD7D79">
        <w:rPr>
          <w:lang w:val="ru-RU"/>
        </w:rPr>
        <w:t>-</w:t>
      </w:r>
      <w:r w:rsidRPr="00AD7D79">
        <w:t>D</w:t>
      </w:r>
      <w:r w:rsidRPr="00AD7D79">
        <w:rPr>
          <w:lang w:val="ru-RU"/>
        </w:rPr>
        <w:t xml:space="preserve">-глюкозу и </w:t>
      </w:r>
      <w:r w:rsidRPr="00AD7D79">
        <w:sym w:font="Symbol" w:char="F062"/>
      </w:r>
      <w:r w:rsidRPr="00AD7D79">
        <w:rPr>
          <w:lang w:val="ru-RU"/>
        </w:rPr>
        <w:t>-</w:t>
      </w:r>
      <w:r w:rsidRPr="00AD7D79">
        <w:t>D</w:t>
      </w:r>
      <w:r w:rsidRPr="00AD7D79">
        <w:rPr>
          <w:lang w:val="ru-RU"/>
        </w:rPr>
        <w:t>-галактозу. Поскольку в молекуле лактозы присутствует полуацетальный гидроксил, то она может существовать в двух таутомерных формах, одна из которых альдегидная.</w:t>
      </w:r>
    </w:p>
    <w:p w14:paraId="05EF9F37" w14:textId="77777777" w:rsidR="00AD7D79" w:rsidRPr="00AD7D79" w:rsidRDefault="00AD7D79" w:rsidP="00AD7D79">
      <w:pPr>
        <w:framePr w:hSpace="180" w:wrap="around" w:vAnchor="text" w:hAnchor="page" w:x="7457" w:y="182"/>
        <w:jc w:val="center"/>
      </w:pPr>
      <w:r w:rsidRPr="00AD7D79">
        <w:object w:dxaOrig="5955" w:dyaOrig="4455" w14:anchorId="76C9E5C9">
          <v:shape id="_x0000_i1074" type="#_x0000_t75" style="width:177.6pt;height:132.6pt" o:ole="" filled="t">
            <v:imagedata r:id="rId45" o:title=""/>
          </v:shape>
          <o:OLEObject Type="Embed" ProgID="ChemWindow.Document" ShapeID="_x0000_i1074" DrawAspect="Content" ObjectID="_1671883251" r:id="rId46"/>
        </w:object>
      </w:r>
    </w:p>
    <w:p w14:paraId="54BBBD99" w14:textId="77777777" w:rsidR="00DC09C2" w:rsidRPr="00AD7D79" w:rsidRDefault="00AD7D79" w:rsidP="00AD7D79">
      <w:pPr>
        <w:tabs>
          <w:tab w:val="left" w:pos="993"/>
        </w:tabs>
        <w:rPr>
          <w:b/>
          <w:lang w:val="ru-RU"/>
        </w:rPr>
      </w:pPr>
      <w:r w:rsidRPr="00AD7D79">
        <w:tab/>
      </w:r>
      <w:r w:rsidRPr="00AD7D79">
        <w:rPr>
          <w:b/>
          <w:i/>
          <w:color w:val="000000"/>
          <w:lang w:val="ru-RU"/>
        </w:rPr>
        <w:t xml:space="preserve">Мальтоза </w:t>
      </w:r>
      <w:r w:rsidRPr="00AD7D79">
        <w:rPr>
          <w:color w:val="000000"/>
          <w:lang w:val="ru-RU"/>
        </w:rPr>
        <w:t xml:space="preserve">(от лат. </w:t>
      </w:r>
      <w:proofErr w:type="spellStart"/>
      <w:r w:rsidRPr="00AD7D79">
        <w:rPr>
          <w:i/>
          <w:color w:val="000000"/>
        </w:rPr>
        <w:t>maltum</w:t>
      </w:r>
      <w:proofErr w:type="spellEnd"/>
      <w:r w:rsidRPr="00AD7D79">
        <w:rPr>
          <w:i/>
          <w:color w:val="000000"/>
          <w:lang w:val="ru-RU"/>
        </w:rPr>
        <w:t xml:space="preserve"> –</w:t>
      </w:r>
      <w:r w:rsidRPr="00AD7D79">
        <w:rPr>
          <w:color w:val="000000"/>
          <w:lang w:val="ru-RU"/>
        </w:rPr>
        <w:t>солод)</w:t>
      </w:r>
      <w:r w:rsidRPr="00AD7D79">
        <w:rPr>
          <w:b/>
          <w:i/>
          <w:color w:val="000000"/>
          <w:lang w:val="ru-RU"/>
        </w:rPr>
        <w:t xml:space="preserve"> – </w:t>
      </w:r>
      <w:r w:rsidRPr="00AD7D79">
        <w:rPr>
          <w:color w:val="000000"/>
          <w:lang w:val="ru-RU"/>
        </w:rPr>
        <w:t xml:space="preserve">продукт неполного гидролиза крахмала, происходящего под влиянием ферментов, содержащихся в солоде (проросших зернах ячменя). При гидролизе молекула мальтозы распадается на </w:t>
      </w:r>
      <w:r w:rsidRPr="00AD7D79">
        <w:rPr>
          <w:color w:val="000000"/>
        </w:rPr>
        <w:sym w:font="Symbol" w:char="F061"/>
      </w:r>
      <w:r w:rsidRPr="00AD7D79">
        <w:rPr>
          <w:color w:val="000000"/>
          <w:lang w:val="ru-RU"/>
        </w:rPr>
        <w:t>-</w:t>
      </w:r>
      <w:r w:rsidRPr="00AD7D79">
        <w:rPr>
          <w:color w:val="000000"/>
        </w:rPr>
        <w:t>D</w:t>
      </w:r>
      <w:r w:rsidRPr="00AD7D79">
        <w:rPr>
          <w:color w:val="000000"/>
          <w:lang w:val="ru-RU"/>
        </w:rPr>
        <w:t>-глюкозу. Мальтоза также существует в виде двух таутомерных форм, так как при ее образовании сохраняется один из полуацетальых гидроксилов</w:t>
      </w:r>
      <w:r w:rsidRPr="00AD7D79">
        <w:rPr>
          <w:lang w:val="ru-RU"/>
        </w:rPr>
        <w:t>.</w:t>
      </w:r>
      <w:r w:rsidRPr="00AD7D79">
        <w:rPr>
          <w:color w:val="FF0000"/>
          <w:lang w:val="ru-RU"/>
        </w:rPr>
        <w:t xml:space="preserve"> </w:t>
      </w:r>
      <w:proofErr w:type="spellStart"/>
      <w:r w:rsidRPr="00AD7D79">
        <w:rPr>
          <w:color w:val="000000"/>
        </w:rPr>
        <w:t>Мальтоза</w:t>
      </w:r>
      <w:proofErr w:type="spellEnd"/>
      <w:r w:rsidRPr="00AD7D79">
        <w:rPr>
          <w:color w:val="000000"/>
        </w:rPr>
        <w:t xml:space="preserve"> </w:t>
      </w:r>
      <w:proofErr w:type="spellStart"/>
      <w:r w:rsidRPr="00AD7D79">
        <w:rPr>
          <w:color w:val="000000"/>
        </w:rPr>
        <w:t>менее</w:t>
      </w:r>
      <w:proofErr w:type="spellEnd"/>
      <w:r w:rsidRPr="00AD7D79">
        <w:rPr>
          <w:color w:val="000000"/>
        </w:rPr>
        <w:t xml:space="preserve"> </w:t>
      </w:r>
      <w:proofErr w:type="spellStart"/>
      <w:r w:rsidRPr="00AD7D79">
        <w:rPr>
          <w:color w:val="000000"/>
        </w:rPr>
        <w:t>сладкая</w:t>
      </w:r>
      <w:proofErr w:type="spellEnd"/>
      <w:r w:rsidRPr="00AD7D79">
        <w:rPr>
          <w:color w:val="000000"/>
        </w:rPr>
        <w:t xml:space="preserve">, </w:t>
      </w:r>
      <w:proofErr w:type="spellStart"/>
      <w:r w:rsidRPr="00AD7D79">
        <w:rPr>
          <w:color w:val="000000"/>
        </w:rPr>
        <w:t>чем</w:t>
      </w:r>
      <w:proofErr w:type="spellEnd"/>
      <w:r w:rsidRPr="00AD7D79">
        <w:rPr>
          <w:color w:val="000000"/>
        </w:rPr>
        <w:t xml:space="preserve"> </w:t>
      </w:r>
      <w:proofErr w:type="spellStart"/>
      <w:r w:rsidRPr="00AD7D79">
        <w:rPr>
          <w:color w:val="000000"/>
        </w:rPr>
        <w:t>сахароза</w:t>
      </w:r>
      <w:proofErr w:type="spellEnd"/>
      <w:r w:rsidRPr="00AD7D79">
        <w:rPr>
          <w:color w:val="000000"/>
        </w:rPr>
        <w:t>.</w:t>
      </w:r>
    </w:p>
    <w:p w14:paraId="41656E66" w14:textId="77777777" w:rsidR="00AD7D79" w:rsidRPr="00DC09C2" w:rsidRDefault="00AD7D79" w:rsidP="00DC09C2">
      <w:pPr>
        <w:tabs>
          <w:tab w:val="left" w:pos="993"/>
        </w:tabs>
        <w:rPr>
          <w:b/>
          <w:lang w:val="ru-RU"/>
        </w:rPr>
      </w:pPr>
    </w:p>
    <w:p w14:paraId="6B491465" w14:textId="77777777" w:rsidR="00533404" w:rsidRDefault="00533404" w:rsidP="00533404">
      <w:pPr>
        <w:tabs>
          <w:tab w:val="left" w:pos="360"/>
          <w:tab w:val="left" w:pos="993"/>
        </w:tabs>
        <w:ind w:left="360" w:hanging="360"/>
        <w:jc w:val="both"/>
        <w:rPr>
          <w:b/>
          <w:lang w:val="ru-RU"/>
        </w:rPr>
      </w:pPr>
      <w:r>
        <w:rPr>
          <w:b/>
          <w:lang w:val="ru-RU"/>
        </w:rPr>
        <w:t xml:space="preserve">Литература: </w:t>
      </w:r>
    </w:p>
    <w:p w14:paraId="6DA0629F" w14:textId="77777777" w:rsidR="00533404" w:rsidRDefault="00533404" w:rsidP="00533404">
      <w:pPr>
        <w:tabs>
          <w:tab w:val="left" w:pos="0"/>
          <w:tab w:val="left" w:pos="993"/>
        </w:tabs>
        <w:jc w:val="both"/>
        <w:rPr>
          <w:lang w:val="ru-RU"/>
        </w:rPr>
      </w:pPr>
      <w:r w:rsidRPr="00075CD3">
        <w:rPr>
          <w:b/>
          <w:lang w:val="ru-RU"/>
        </w:rPr>
        <w:t xml:space="preserve">Спецглавы органической химии и химической технологии получения наноматериалов, </w:t>
      </w:r>
      <w:r w:rsidRPr="00075CD3">
        <w:rPr>
          <w:lang w:val="ru-RU"/>
        </w:rPr>
        <w:t>В.В. Чесноков, М.Н. Тимофеева,</w:t>
      </w:r>
      <w:r w:rsidRPr="00075CD3">
        <w:rPr>
          <w:b/>
          <w:lang w:val="ru-RU"/>
        </w:rPr>
        <w:t xml:space="preserve"> </w:t>
      </w:r>
      <w:r w:rsidRPr="00075CD3">
        <w:rPr>
          <w:lang w:val="ru-RU"/>
        </w:rPr>
        <w:t>Изд-во НГТУ, 2008,</w:t>
      </w:r>
      <w:r w:rsidRPr="00075CD3">
        <w:rPr>
          <w:b/>
          <w:lang w:val="ru-RU"/>
        </w:rPr>
        <w:t xml:space="preserve"> </w:t>
      </w:r>
      <w:r>
        <w:t>ASBN</w:t>
      </w:r>
      <w:r w:rsidRPr="00075CD3">
        <w:rPr>
          <w:lang w:val="ru-RU"/>
        </w:rPr>
        <w:t>-978-5-7782-1075-2</w:t>
      </w:r>
    </w:p>
    <w:p w14:paraId="033737F8" w14:textId="77777777" w:rsidR="00E80DAC" w:rsidRPr="00DC09C2" w:rsidRDefault="00E80DAC">
      <w:pPr>
        <w:rPr>
          <w:lang w:val="ru-RU"/>
        </w:rPr>
      </w:pPr>
      <w:bookmarkStart w:id="2" w:name="_GoBack"/>
      <w:bookmarkEnd w:id="2"/>
    </w:p>
    <w:sectPr w:rsidR="00E80DAC" w:rsidRPr="00DC0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229BB"/>
    <w:multiLevelType w:val="hybridMultilevel"/>
    <w:tmpl w:val="EFFC35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9C2"/>
    <w:rsid w:val="00520560"/>
    <w:rsid w:val="00533404"/>
    <w:rsid w:val="006108E1"/>
    <w:rsid w:val="00632470"/>
    <w:rsid w:val="006D461E"/>
    <w:rsid w:val="007C50DE"/>
    <w:rsid w:val="00AD7D79"/>
    <w:rsid w:val="00C7512E"/>
    <w:rsid w:val="00DC09C2"/>
    <w:rsid w:val="00E20A0A"/>
    <w:rsid w:val="00E653FD"/>
    <w:rsid w:val="00E80DAC"/>
    <w:rsid w:val="00FD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36848B8"/>
  <w15:chartTrackingRefBased/>
  <w15:docId w15:val="{15116844-A9D4-488D-B726-94D39F5E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C09C2"/>
    <w:rPr>
      <w:sz w:val="24"/>
      <w:szCs w:val="24"/>
      <w:lang w:eastAsia="ko-K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">
    <w:name w:val="Default"/>
    <w:rsid w:val="00DC09C2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ru-RU"/>
    </w:rPr>
  </w:style>
  <w:style w:type="character" w:styleId="Hyperlink">
    <w:name w:val="Hyperlink"/>
    <w:rsid w:val="00533404"/>
    <w:rPr>
      <w:rFonts w:cs="Times New Roman"/>
      <w:color w:val="0156AA"/>
      <w:u w:val="none"/>
      <w:effect w:val="none"/>
      <w:bdr w:val="none" w:sz="0" w:space="0" w:color="auto" w:frame="1"/>
    </w:rPr>
  </w:style>
  <w:style w:type="paragraph" w:styleId="BodyText">
    <w:name w:val="Body Text"/>
    <w:basedOn w:val="Normal"/>
    <w:rsid w:val="00AD7D79"/>
    <w:pPr>
      <w:widowControl w:val="0"/>
      <w:jc w:val="both"/>
    </w:pPr>
    <w:rPr>
      <w:rFonts w:eastAsia="Times New Roman"/>
      <w:snapToGrid w:val="0"/>
      <w:sz w:val="28"/>
      <w:szCs w:val="20"/>
      <w:lang w:val="ru-RU" w:eastAsia="ru-RU"/>
    </w:rPr>
  </w:style>
  <w:style w:type="character" w:customStyle="1" w:styleId="apple-converted-space">
    <w:name w:val="apple-converted-space"/>
    <w:basedOn w:val="DefaultParagraphFont"/>
    <w:rsid w:val="00AD7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20.wmf"/><Relationship Id="rId21" Type="http://schemas.openxmlformats.org/officeDocument/2006/relationships/image" Target="media/image10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fontTable" Target="fontTable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5.w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9.emf"/><Relationship Id="rId40" Type="http://schemas.openxmlformats.org/officeDocument/2006/relationships/oleObject" Target="embeddings/oleObject16.bin"/><Relationship Id="rId45" Type="http://schemas.openxmlformats.org/officeDocument/2006/relationships/image" Target="media/image23.wmf"/><Relationship Id="rId5" Type="http://schemas.openxmlformats.org/officeDocument/2006/relationships/image" Target="media/image1.jpeg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image" Target="media/image14.jpeg"/><Relationship Id="rId36" Type="http://schemas.openxmlformats.org/officeDocument/2006/relationships/oleObject" Target="embeddings/oleObject14.bin"/><Relationship Id="rId10" Type="http://schemas.openxmlformats.org/officeDocument/2006/relationships/image" Target="media/image4.emf"/><Relationship Id="rId19" Type="http://schemas.openxmlformats.org/officeDocument/2006/relationships/image" Target="media/image9.wmf"/><Relationship Id="rId31" Type="http://schemas.openxmlformats.org/officeDocument/2006/relationships/image" Target="media/image16.wmf"/><Relationship Id="rId44" Type="http://schemas.openxmlformats.org/officeDocument/2006/relationships/oleObject" Target="embeddings/oleObject18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3.jpeg"/><Relationship Id="rId30" Type="http://schemas.openxmlformats.org/officeDocument/2006/relationships/oleObject" Target="embeddings/oleObject11.bin"/><Relationship Id="rId35" Type="http://schemas.openxmlformats.org/officeDocument/2006/relationships/image" Target="media/image18.wmf"/><Relationship Id="rId43" Type="http://schemas.openxmlformats.org/officeDocument/2006/relationships/image" Target="media/image22.wmf"/><Relationship Id="rId48" Type="http://schemas.openxmlformats.org/officeDocument/2006/relationships/theme" Target="theme/theme1.xml"/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7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20" Type="http://schemas.openxmlformats.org/officeDocument/2006/relationships/oleObject" Target="embeddings/oleObject7.bin"/><Relationship Id="rId41" Type="http://schemas.openxmlformats.org/officeDocument/2006/relationships/image" Target="media/image2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1516</Words>
  <Characters>8644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У-16</vt:lpstr>
    </vt:vector>
  </TitlesOfParts>
  <Company>BIC</Company>
  <LinksUpToDate>false</LinksUpToDate>
  <CharactersWithSpaces>10140</CharactersWithSpaces>
  <SharedDoc>false</SharedDoc>
  <HLinks>
    <vt:vector size="18" baseType="variant">
      <vt:variant>
        <vt:i4>2097185</vt:i4>
      </vt:variant>
      <vt:variant>
        <vt:i4>156</vt:i4>
      </vt:variant>
      <vt:variant>
        <vt:i4>0</vt:i4>
      </vt:variant>
      <vt:variant>
        <vt:i4>5</vt:i4>
      </vt:variant>
      <vt:variant>
        <vt:lpwstr>http://virtua.library.nstu.ru/search/query?match_1=PHRASE&amp;field_1=a&amp;term_1=%D0%A2%D0%B8%D0%BC%D0%BE%D1%84%D0%B5%D0%B5%D0%B2%D0%B0,+%D0%9C%D0%B0%D1%80%D0%B8%D1%8F+%D0%9D%D0%B8%D0%BA%D0%BE%D0%BB%D0%B0%D0%B5%D0%B2%D0%BD%D0%B0++&amp;theme=NB_NSTU</vt:lpwstr>
      </vt:variant>
      <vt:variant>
        <vt:lpwstr/>
      </vt:variant>
      <vt:variant>
        <vt:i4>2949185</vt:i4>
      </vt:variant>
      <vt:variant>
        <vt:i4>153</vt:i4>
      </vt:variant>
      <vt:variant>
        <vt:i4>0</vt:i4>
      </vt:variant>
      <vt:variant>
        <vt:i4>5</vt:i4>
      </vt:variant>
      <vt:variant>
        <vt:lpwstr>http://virtua.library.nstu.ru/lib/item?id=chamo:232312&amp;theme=NB_NSTU</vt:lpwstr>
      </vt:variant>
      <vt:variant>
        <vt:lpwstr/>
      </vt:variant>
      <vt:variant>
        <vt:i4>3735644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https://ru.wikipedia.org/wiki/%D0%93%D0%B8%D0%B1%D1%80%D0%B8%D0%B4%D0%B8%D0%B7%D0%B0%D1%86%D0%B8%D1%8F_%28%D1%85%D0%B8%D0%BC%D0%B8%D1%8F%29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У-16</dc:title>
  <dc:subject/>
  <dc:creator>Timofeeva M.N.</dc:creator>
  <cp:keywords/>
  <dc:description/>
  <cp:lastModifiedBy>Timofeeva Maria</cp:lastModifiedBy>
  <cp:revision>3</cp:revision>
  <dcterms:created xsi:type="dcterms:W3CDTF">2021-01-11T08:13:00Z</dcterms:created>
  <dcterms:modified xsi:type="dcterms:W3CDTF">2021-01-11T08:13:00Z</dcterms:modified>
</cp:coreProperties>
</file>