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3"/>
      </w:tblGrid>
      <w:tr w:rsidR="00A81812" w:rsidRPr="00DA42CB" w14:paraId="3D553FE1" w14:textId="77777777" w:rsidTr="00DA42CB">
        <w:tc>
          <w:tcPr>
            <w:tcW w:w="9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331ED2" w14:textId="26EF8399" w:rsidR="00A81812" w:rsidRPr="00DA42CB" w:rsidRDefault="00A81812" w:rsidP="00DA42CB">
            <w:pPr>
              <w:tabs>
                <w:tab w:val="left" w:pos="993"/>
              </w:tabs>
              <w:spacing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DA42CB">
              <w:rPr>
                <w:b/>
                <w:color w:val="000000"/>
                <w:sz w:val="28"/>
                <w:szCs w:val="28"/>
                <w:lang w:val="ru-RU"/>
              </w:rPr>
              <w:t>Галогенпроизводные, галогенирование алканов</w:t>
            </w:r>
          </w:p>
          <w:p w14:paraId="6332179B" w14:textId="77777777" w:rsidR="00DF7254" w:rsidRPr="00DA42CB" w:rsidRDefault="00DF7254" w:rsidP="00DA42CB">
            <w:pPr>
              <w:ind w:firstLine="708"/>
              <w:jc w:val="both"/>
              <w:rPr>
                <w:lang w:val="ru-RU"/>
              </w:rPr>
            </w:pPr>
            <w:r w:rsidRPr="00DA42CB">
              <w:rPr>
                <w:lang w:val="ru-RU"/>
              </w:rPr>
              <w:t>Алканы иногда называют парафинами. Это название (от латин.  - малое сродство) указывает на относительно малую реакционную способность этих углеводородов. Поэтому для всех алканов характерна инертность к большинству реагентов. Алканы вступают в относительно небольшое число реакций; все они протекают в жестких условиях и, как правило, приводят к смеси продуктов.</w:t>
            </w:r>
          </w:p>
          <w:p w14:paraId="13C093CA" w14:textId="77777777" w:rsidR="00DF7254" w:rsidRPr="00DA42CB" w:rsidRDefault="00DF7254" w:rsidP="00DA42CB">
            <w:pPr>
              <w:jc w:val="both"/>
              <w:rPr>
                <w:lang w:val="ru-RU"/>
              </w:rPr>
            </w:pPr>
            <w:r w:rsidRPr="00DA42CB">
              <w:rPr>
                <w:b/>
                <w:i/>
                <w:lang w:val="ru-RU"/>
              </w:rPr>
              <w:t>Взаимодействие с галогенами.</w:t>
            </w:r>
            <w:r w:rsidRPr="00DA42CB">
              <w:rPr>
                <w:lang w:val="ru-RU"/>
              </w:rPr>
              <w:t xml:space="preserve"> Галогены (за исключением иода) вступают с предельным углеводородами в реакции замещения, особенно легко при облучении солнечным или УФ светом. При этом галоген может последовательно заместить не один, а несколько атомов водорода. Так, метан, взаимодействуя с хлором, может дать несколько различных продуктов замещения: </w:t>
            </w:r>
          </w:p>
          <w:p w14:paraId="5DF2773C" w14:textId="77777777" w:rsidR="00DF7254" w:rsidRPr="00DF7254" w:rsidRDefault="00DF7254" w:rsidP="00DA42CB">
            <w:pPr>
              <w:jc w:val="center"/>
            </w:pPr>
            <w:r w:rsidRPr="00DF7254">
              <w:object w:dxaOrig="3607" w:dyaOrig="2456" w14:anchorId="11AC621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58" type="#_x0000_t75" style="width:176.4pt;height:121.2pt" o:ole="">
                  <v:imagedata r:id="rId5" o:title=""/>
                </v:shape>
                <o:OLEObject Type="Embed" ProgID="ChemDraw.Document.6.0" ShapeID="_x0000_i1158" DrawAspect="Content" ObjectID="_1671883449" r:id="rId6"/>
              </w:object>
            </w:r>
          </w:p>
          <w:p w14:paraId="39D5243F" w14:textId="77777777" w:rsidR="00DF7254" w:rsidRPr="00DA42CB" w:rsidRDefault="00DF7254" w:rsidP="00DA42CB">
            <w:pPr>
              <w:jc w:val="both"/>
              <w:rPr>
                <w:lang w:val="ru-RU"/>
              </w:rPr>
            </w:pPr>
            <w:r w:rsidRPr="00DA42CB">
              <w:rPr>
                <w:lang w:val="ru-RU"/>
              </w:rPr>
              <w:t>Соединения, которые являются продуктами замещения одного или нескольких атомов водорода замещены галогеном, называются галогенпроизводными углеводородов. Хлорирование метана представляет пример цепной реакции, т.е. реакции, включающей ряд стадий, каждая из которых генерирует реакционно-способную частицу, вызывающую следующую стадию. Хотя цепные реакции очень разнообразны, все они имеют определенные характерные особенности.</w:t>
            </w:r>
          </w:p>
          <w:p w14:paraId="40DC4A7F" w14:textId="77777777" w:rsidR="00DF7254" w:rsidRPr="00DA42CB" w:rsidRDefault="00DF7254" w:rsidP="00DA42CB">
            <w:pPr>
              <w:jc w:val="both"/>
              <w:rPr>
                <w:lang w:val="ru-RU"/>
              </w:rPr>
            </w:pPr>
            <w:r w:rsidRPr="00DA42CB">
              <w:rPr>
                <w:lang w:val="ru-RU"/>
              </w:rPr>
              <w:t xml:space="preserve">Первой стадией цепной реакции является стадия </w:t>
            </w:r>
            <w:r w:rsidRPr="00DA42CB">
              <w:rPr>
                <w:b/>
                <w:lang w:val="ru-RU"/>
              </w:rPr>
              <w:t>инициирования цепи</w:t>
            </w:r>
            <w:r w:rsidRPr="00DA42CB">
              <w:rPr>
                <w:lang w:val="ru-RU"/>
              </w:rPr>
              <w:t xml:space="preserve">; при этом поглощается энергия и образуется реакционно-способная частица (в нашем случае это разрыв молекулы хлора на атомы, стадия (1)). Существует одна или несколько </w:t>
            </w:r>
            <w:r w:rsidRPr="00DA42CB">
              <w:rPr>
                <w:b/>
                <w:lang w:val="ru-RU"/>
              </w:rPr>
              <w:t>стадий роста цепи</w:t>
            </w:r>
            <w:r w:rsidRPr="00DA42CB">
              <w:rPr>
                <w:lang w:val="ru-RU"/>
              </w:rPr>
              <w:t>, на каждой из которых происходит исчезновение одной реакционно-способной частицы (в данном случает- свободные радикалы) и появление другой; в случае реакции хлорирования это реакция атомов хлора с метаном (стадия (2)) и метильных радикалов с хлором (стадия (3)) .</w:t>
            </w:r>
          </w:p>
          <w:p w14:paraId="5E22BA29" w14:textId="77777777" w:rsidR="00DF7254" w:rsidRPr="00DF7254" w:rsidRDefault="00DF7254" w:rsidP="00DA42CB">
            <w:pPr>
              <w:jc w:val="center"/>
            </w:pPr>
            <w:r w:rsidRPr="00DF7254">
              <w:object w:dxaOrig="3989" w:dyaOrig="4802" w14:anchorId="1D3CA411">
                <v:shape id="_x0000_i1159" type="#_x0000_t75" style="width:233.4pt;height:279.6pt" o:ole="">
                  <v:imagedata r:id="rId7" o:title=""/>
                </v:shape>
                <o:OLEObject Type="Embed" ProgID="ChemDraw.Document.6.0" ShapeID="_x0000_i1159" DrawAspect="Content" ObjectID="_1671883450" r:id="rId8"/>
              </w:object>
            </w:r>
          </w:p>
          <w:p w14:paraId="754C906E" w14:textId="77777777" w:rsidR="00DF7254" w:rsidRPr="00DA42CB" w:rsidRDefault="00DF7254" w:rsidP="00DA42CB">
            <w:pPr>
              <w:jc w:val="both"/>
              <w:rPr>
                <w:lang w:val="ru-RU"/>
              </w:rPr>
            </w:pPr>
            <w:r w:rsidRPr="00DA42CB">
              <w:rPr>
                <w:lang w:val="ru-RU"/>
              </w:rPr>
              <w:t xml:space="preserve">Наконец, существуют </w:t>
            </w:r>
            <w:r w:rsidRPr="00DA42CB">
              <w:rPr>
                <w:b/>
                <w:lang w:val="ru-RU"/>
              </w:rPr>
              <w:t>стадии обрыва цепи</w:t>
            </w:r>
            <w:r w:rsidRPr="00DA42CB">
              <w:rPr>
                <w:lang w:val="ru-RU"/>
              </w:rPr>
              <w:t xml:space="preserve">, в которых реакционно-способные частицы взаимодействуют друг с другом и исчезают; в случае хлорирования метана это возможно при соединении двух свободных радикалов [стадии (4), (5) или (6)] или их адсорбции на поверхности реакционного сосуда. При определенных условиях на каждый квант (фотон) поглощенного света образуется около 10 000 молекул хлористого метила. Фотон разрывает связь в одной молекуле хлора с образованием двух атомов хлора, каждый из которых начинает цепь. В среднем происходит 5000 повторений цикла, прежде чем цепь обрывается. </w:t>
            </w:r>
          </w:p>
          <w:p w14:paraId="154DCE7D" w14:textId="77777777" w:rsidR="00DF7254" w:rsidRPr="00DA42CB" w:rsidRDefault="00DF7254" w:rsidP="00DA42CB">
            <w:pPr>
              <w:jc w:val="both"/>
              <w:rPr>
                <w:lang w:val="ru-RU"/>
              </w:rPr>
            </w:pPr>
            <w:r w:rsidRPr="00DA42CB">
              <w:rPr>
                <w:lang w:val="ru-RU"/>
              </w:rPr>
              <w:t xml:space="preserve">Вещество, которое замедляет или останавливает реакцию, даже присутствуя в небольших количествах, называется </w:t>
            </w:r>
            <w:r w:rsidRPr="00DA42CB">
              <w:rPr>
                <w:b/>
                <w:lang w:val="ru-RU"/>
              </w:rPr>
              <w:t>ингибитором.</w:t>
            </w:r>
            <w:r w:rsidRPr="00DA42CB">
              <w:rPr>
                <w:lang w:val="ru-RU"/>
              </w:rPr>
              <w:tab/>
            </w:r>
          </w:p>
          <w:p w14:paraId="64F75512" w14:textId="77777777" w:rsidR="00DF7254" w:rsidRPr="00DA42CB" w:rsidRDefault="00DF7254" w:rsidP="00DA42CB">
            <w:pPr>
              <w:pStyle w:val="BodyTextIndent"/>
              <w:ind w:left="0"/>
              <w:jc w:val="both"/>
              <w:rPr>
                <w:sz w:val="24"/>
                <w:szCs w:val="24"/>
              </w:rPr>
            </w:pPr>
            <w:r w:rsidRPr="00DA42CB">
              <w:rPr>
                <w:sz w:val="24"/>
                <w:szCs w:val="24"/>
              </w:rPr>
              <w:t xml:space="preserve">Например, небольшое количество кислорода замедляет реакцию хлорирования на некоторый период времени, продолжительность которого зависит от количества кислорода, после чего реакция протекает нормально. Связано это с тем, что кислород реагирует с метильным радикалом с образованием нового свободного радикала </w:t>
            </w:r>
          </w:p>
          <w:p w14:paraId="7F876E33" w14:textId="77777777" w:rsidR="00DF7254" w:rsidRPr="00DA42CB" w:rsidRDefault="00DF7254" w:rsidP="00DA42CB">
            <w:pPr>
              <w:jc w:val="center"/>
              <w:rPr>
                <w:b/>
              </w:rPr>
            </w:pPr>
            <w:r w:rsidRPr="00DA42CB">
              <w:rPr>
                <w:b/>
              </w:rPr>
              <w:object w:dxaOrig="3227" w:dyaOrig="513" w14:anchorId="3A6ED620">
                <v:shape id="_x0000_i1160" type="#_x0000_t75" style="width:161.4pt;height:25.8pt" o:ole="">
                  <v:imagedata r:id="rId9" o:title=""/>
                </v:shape>
                <o:OLEObject Type="Embed" ProgID="ChemDraw.Document.6.0" ShapeID="_x0000_i1160" DrawAspect="Content" ObjectID="_1671883451" r:id="rId10"/>
              </w:object>
            </w:r>
          </w:p>
          <w:p w14:paraId="099B927E" w14:textId="77777777" w:rsidR="00DF7254" w:rsidRPr="00DA42CB" w:rsidRDefault="00DF7254" w:rsidP="00DA42CB">
            <w:pPr>
              <w:jc w:val="both"/>
              <w:rPr>
                <w:lang w:val="ru-RU"/>
              </w:rPr>
            </w:pPr>
            <w:r w:rsidRPr="00DA42CB">
              <w:rPr>
                <w:lang w:val="ru-RU"/>
              </w:rPr>
              <w:t>Радикал СН</w:t>
            </w:r>
            <w:r w:rsidRPr="00DA42CB">
              <w:rPr>
                <w:vertAlign w:val="subscript"/>
                <w:lang w:val="ru-RU"/>
              </w:rPr>
              <w:t>3</w:t>
            </w:r>
            <w:r w:rsidRPr="00DA42CB">
              <w:rPr>
                <w:lang w:val="ru-RU"/>
              </w:rPr>
              <w:t>ОО</w:t>
            </w:r>
            <w:r w:rsidRPr="00DA42CB">
              <w:rPr>
                <w:vertAlign w:val="superscript"/>
                <w:lang w:val="ru-RU"/>
              </w:rPr>
              <w:t>.</w:t>
            </w:r>
            <w:r w:rsidRPr="00DA42CB">
              <w:rPr>
                <w:lang w:val="ru-RU"/>
              </w:rPr>
              <w:t xml:space="preserve"> значительно менее реакционноспособен, чем радикал СН</w:t>
            </w:r>
            <w:r w:rsidRPr="00DA42CB">
              <w:rPr>
                <w:vertAlign w:val="subscript"/>
                <w:lang w:val="ru-RU"/>
              </w:rPr>
              <w:t>3</w:t>
            </w:r>
            <w:r w:rsidRPr="00DA42CB">
              <w:rPr>
                <w:vertAlign w:val="superscript"/>
                <w:lang w:val="ru-RU"/>
              </w:rPr>
              <w:t>.</w:t>
            </w:r>
            <w:r w:rsidRPr="00DA42CB">
              <w:rPr>
                <w:lang w:val="ru-RU"/>
              </w:rPr>
              <w:t xml:space="preserve"> , и не может продолжать цепь, как метильный. Соединяясь с метильным радикалом, молекула кислорода обрывает цепь, и таким образом препятствует образованию тысяч молекул хлористого метила; это, конечно, очень сильно замедляет реакцию. После того как все имеющиеся молекулы кислорода соединятся с метильными радикалами, реакция может протекать с нормальной скоростью. </w:t>
            </w:r>
          </w:p>
          <w:p w14:paraId="304F97E8" w14:textId="77777777" w:rsidR="00DF7254" w:rsidRPr="00DA42CB" w:rsidRDefault="00DF7254" w:rsidP="00DA42CB">
            <w:pPr>
              <w:tabs>
                <w:tab w:val="num" w:pos="360"/>
                <w:tab w:val="left" w:pos="993"/>
              </w:tabs>
              <w:ind w:left="360" w:hanging="360"/>
              <w:rPr>
                <w:lang w:val="ru-RU"/>
              </w:rPr>
            </w:pPr>
          </w:p>
          <w:p w14:paraId="78837898" w14:textId="77777777" w:rsidR="0048522D" w:rsidRPr="00DA42CB" w:rsidRDefault="0048522D" w:rsidP="00DA42CB">
            <w:pPr>
              <w:tabs>
                <w:tab w:val="left" w:pos="360"/>
                <w:tab w:val="left" w:pos="993"/>
              </w:tabs>
              <w:ind w:left="360" w:hanging="360"/>
              <w:jc w:val="both"/>
              <w:rPr>
                <w:b/>
                <w:lang w:val="ru-RU"/>
              </w:rPr>
            </w:pPr>
            <w:r w:rsidRPr="00DA42CB">
              <w:rPr>
                <w:b/>
                <w:lang w:val="ru-RU"/>
              </w:rPr>
              <w:t xml:space="preserve">Литература: </w:t>
            </w:r>
          </w:p>
          <w:p w14:paraId="66B64CD6" w14:textId="77777777" w:rsidR="0048522D" w:rsidRPr="00DA42CB" w:rsidRDefault="0048522D" w:rsidP="00DA42CB">
            <w:pPr>
              <w:tabs>
                <w:tab w:val="left" w:pos="0"/>
                <w:tab w:val="left" w:pos="993"/>
              </w:tabs>
              <w:jc w:val="both"/>
              <w:rPr>
                <w:lang w:val="ru-RU"/>
              </w:rPr>
            </w:pPr>
            <w:r w:rsidRPr="00DA42CB">
              <w:rPr>
                <w:b/>
                <w:lang w:val="ru-RU"/>
              </w:rPr>
              <w:t xml:space="preserve">Спецглавы органической химии и химической технологии получения наноматериалов, </w:t>
            </w:r>
            <w:r w:rsidRPr="00DA42CB">
              <w:rPr>
                <w:lang w:val="ru-RU"/>
              </w:rPr>
              <w:t>В.В. Чесноков, М.Н. Тимофеева,</w:t>
            </w:r>
            <w:r w:rsidRPr="00DA42CB">
              <w:rPr>
                <w:b/>
                <w:lang w:val="ru-RU"/>
              </w:rPr>
              <w:t xml:space="preserve"> </w:t>
            </w:r>
            <w:r w:rsidRPr="00DA42CB">
              <w:rPr>
                <w:lang w:val="ru-RU"/>
              </w:rPr>
              <w:t>Изд-во НГТУ, 2008,</w:t>
            </w:r>
            <w:r w:rsidRPr="00DA42CB">
              <w:rPr>
                <w:b/>
                <w:lang w:val="ru-RU"/>
              </w:rPr>
              <w:t xml:space="preserve"> </w:t>
            </w:r>
            <w:r>
              <w:t>ASBN</w:t>
            </w:r>
            <w:r w:rsidRPr="00DA42CB">
              <w:rPr>
                <w:lang w:val="ru-RU"/>
              </w:rPr>
              <w:t>-978-5-7782-1075-2</w:t>
            </w:r>
          </w:p>
          <w:p w14:paraId="7AAEA40D" w14:textId="77777777" w:rsidR="00A81812" w:rsidRPr="00DA42CB" w:rsidRDefault="00A81812" w:rsidP="00DA42CB">
            <w:pPr>
              <w:tabs>
                <w:tab w:val="num" w:pos="360"/>
                <w:tab w:val="left" w:pos="993"/>
              </w:tabs>
              <w:ind w:left="360" w:hanging="360"/>
              <w:rPr>
                <w:lang w:val="ru-RU"/>
              </w:rPr>
            </w:pPr>
          </w:p>
          <w:p w14:paraId="172AD6CD" w14:textId="60B1CC3D" w:rsidR="00A81812" w:rsidRPr="00DA42CB" w:rsidRDefault="00A81812" w:rsidP="00A81812">
            <w:pPr>
              <w:rPr>
                <w:lang w:val="ru-RU"/>
              </w:rPr>
            </w:pPr>
          </w:p>
          <w:p w14:paraId="260F5C9E" w14:textId="77777777" w:rsidR="00A81812" w:rsidRPr="00DA42CB" w:rsidRDefault="00A81812" w:rsidP="00A81812">
            <w:pPr>
              <w:rPr>
                <w:lang w:val="ru-RU"/>
              </w:rPr>
            </w:pPr>
            <w:bookmarkStart w:id="0" w:name="_GoBack"/>
            <w:bookmarkEnd w:id="0"/>
          </w:p>
          <w:p w14:paraId="3660DEEF" w14:textId="77777777" w:rsidR="00A81812" w:rsidRPr="00DA42CB" w:rsidRDefault="00A81812" w:rsidP="007F3990">
            <w:pPr>
              <w:rPr>
                <w:lang w:val="ru-RU"/>
              </w:rPr>
            </w:pPr>
          </w:p>
        </w:tc>
      </w:tr>
    </w:tbl>
    <w:p w14:paraId="0A807867" w14:textId="77777777" w:rsidR="00E80DAC" w:rsidRPr="00A81812" w:rsidRDefault="00E80DAC">
      <w:pPr>
        <w:rPr>
          <w:lang w:val="ru-RU"/>
        </w:rPr>
      </w:pPr>
    </w:p>
    <w:sectPr w:rsidR="00E80DAC" w:rsidRPr="00A81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8E059E"/>
    <w:multiLevelType w:val="hybridMultilevel"/>
    <w:tmpl w:val="92F6790C"/>
    <w:lvl w:ilvl="0" w:tplc="0419000F">
      <w:start w:val="1"/>
      <w:numFmt w:val="decimal"/>
      <w:lvlText w:val="%1."/>
      <w:lvlJc w:val="left"/>
      <w:pPr>
        <w:tabs>
          <w:tab w:val="num" w:pos="942"/>
        </w:tabs>
        <w:ind w:left="94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62"/>
        </w:tabs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2"/>
        </w:tabs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2"/>
        </w:tabs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2"/>
        </w:tabs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2"/>
        </w:tabs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2"/>
        </w:tabs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2"/>
        </w:tabs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2"/>
        </w:tabs>
        <w:ind w:left="67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812"/>
    <w:rsid w:val="001F3EEB"/>
    <w:rsid w:val="0048522D"/>
    <w:rsid w:val="006108E1"/>
    <w:rsid w:val="00632470"/>
    <w:rsid w:val="007C50DE"/>
    <w:rsid w:val="007F3990"/>
    <w:rsid w:val="00A81812"/>
    <w:rsid w:val="00B51A1F"/>
    <w:rsid w:val="00B92F66"/>
    <w:rsid w:val="00C7512E"/>
    <w:rsid w:val="00DA42CB"/>
    <w:rsid w:val="00DF7254"/>
    <w:rsid w:val="00E80DAC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3928B"/>
  <w15:chartTrackingRefBased/>
  <w15:docId w15:val="{024B1E4C-9A72-4B33-86BC-77D5B702D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1812"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818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81812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character" w:styleId="Hyperlink">
    <w:name w:val="Hyperlink"/>
    <w:rsid w:val="007F3990"/>
    <w:rPr>
      <w:rFonts w:cs="Times New Roman"/>
      <w:color w:val="0156AA"/>
      <w:u w:val="none"/>
      <w:effect w:val="none"/>
      <w:bdr w:val="none" w:sz="0" w:space="0" w:color="auto" w:frame="1"/>
    </w:rPr>
  </w:style>
  <w:style w:type="paragraph" w:styleId="BodyTextIndent">
    <w:name w:val="Body Text Indent"/>
    <w:basedOn w:val="Normal"/>
    <w:rsid w:val="00DF7254"/>
    <w:pPr>
      <w:widowControl w:val="0"/>
      <w:spacing w:after="120"/>
      <w:ind w:left="283"/>
    </w:pPr>
    <w:rPr>
      <w:rFonts w:eastAsia="Times New Roman"/>
      <w:snapToGrid w:val="0"/>
      <w:sz w:val="20"/>
      <w:szCs w:val="20"/>
      <w:lang w:val="ru-RU" w:eastAsia="ru-RU"/>
    </w:rPr>
  </w:style>
  <w:style w:type="paragraph" w:styleId="BodyTextIndent2">
    <w:name w:val="Body Text Indent 2"/>
    <w:basedOn w:val="Normal"/>
    <w:rsid w:val="00DF7254"/>
    <w:pPr>
      <w:widowControl w:val="0"/>
      <w:spacing w:after="120" w:line="480" w:lineRule="auto"/>
      <w:ind w:left="283"/>
    </w:pPr>
    <w:rPr>
      <w:rFonts w:eastAsia="Times New Roman"/>
      <w:snapToGrid w:val="0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rsid w:val="00DF7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У-16</vt:lpstr>
    </vt:vector>
  </TitlesOfParts>
  <Company>BIC</Company>
  <LinksUpToDate>false</LinksUpToDate>
  <CharactersWithSpaces>3421</CharactersWithSpaces>
  <SharedDoc>false</SharedDoc>
  <HLinks>
    <vt:vector size="18" baseType="variant">
      <vt:variant>
        <vt:i4>2097185</vt:i4>
      </vt:variant>
      <vt:variant>
        <vt:i4>90</vt:i4>
      </vt:variant>
      <vt:variant>
        <vt:i4>0</vt:i4>
      </vt:variant>
      <vt:variant>
        <vt:i4>5</vt:i4>
      </vt:variant>
      <vt:variant>
        <vt:lpwstr>http://virtua.library.nstu.ru/search/query?match_1=PHRASE&amp;field_1=a&amp;term_1=%D0%A2%D0%B8%D0%BC%D0%BE%D1%84%D0%B5%D0%B5%D0%B2%D0%B0,+%D0%9C%D0%B0%D1%80%D0%B8%D1%8F+%D0%9D%D0%B8%D0%BA%D0%BE%D0%BB%D0%B0%D0%B5%D0%B2%D0%BD%D0%B0++&amp;theme=NB_NSTU</vt:lpwstr>
      </vt:variant>
      <vt:variant>
        <vt:lpwstr/>
      </vt:variant>
      <vt:variant>
        <vt:i4>2949185</vt:i4>
      </vt:variant>
      <vt:variant>
        <vt:i4>87</vt:i4>
      </vt:variant>
      <vt:variant>
        <vt:i4>0</vt:i4>
      </vt:variant>
      <vt:variant>
        <vt:i4>5</vt:i4>
      </vt:variant>
      <vt:variant>
        <vt:lpwstr>http://virtua.library.nstu.ru/lib/item?id=chamo:232312&amp;theme=NB_NSTU</vt:lpwstr>
      </vt:variant>
      <vt:variant>
        <vt:lpwstr/>
      </vt:variant>
      <vt:variant>
        <vt:i4>3735644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https://ru.wikipedia.org/wiki/%D0%93%D0%B8%D0%B1%D1%80%D0%B8%D0%B4%D0%B8%D0%B7%D0%B0%D1%86%D0%B8%D1%8F_%28%D1%85%D0%B8%D0%BC%D0%B8%D1%8F%29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2</cp:revision>
  <dcterms:created xsi:type="dcterms:W3CDTF">2021-01-11T08:17:00Z</dcterms:created>
  <dcterms:modified xsi:type="dcterms:W3CDTF">2021-01-11T08:17:00Z</dcterms:modified>
</cp:coreProperties>
</file>