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C0671" w14:textId="206AA253" w:rsidR="003A0770" w:rsidRPr="009F0082" w:rsidRDefault="003A0770" w:rsidP="009F0082">
      <w:pPr>
        <w:tabs>
          <w:tab w:val="left" w:pos="993"/>
        </w:tabs>
        <w:spacing w:line="360" w:lineRule="auto"/>
        <w:jc w:val="center"/>
        <w:rPr>
          <w:b/>
          <w:sz w:val="28"/>
          <w:szCs w:val="28"/>
          <w:lang w:val="ru-RU"/>
        </w:rPr>
      </w:pPr>
      <w:r w:rsidRPr="009F0082">
        <w:rPr>
          <w:b/>
          <w:color w:val="000000"/>
          <w:sz w:val="28"/>
          <w:szCs w:val="28"/>
          <w:lang w:val="ru-RU"/>
        </w:rPr>
        <w:t xml:space="preserve">Ароматические соединения с </w:t>
      </w:r>
      <w:r w:rsidR="00D32F29" w:rsidRPr="009F0082">
        <w:rPr>
          <w:b/>
          <w:color w:val="000000"/>
          <w:sz w:val="28"/>
          <w:szCs w:val="28"/>
          <w:lang w:val="ru-RU"/>
        </w:rPr>
        <w:t>не</w:t>
      </w:r>
      <w:r w:rsidRPr="009F0082">
        <w:rPr>
          <w:b/>
          <w:color w:val="000000"/>
          <w:sz w:val="28"/>
          <w:szCs w:val="28"/>
          <w:lang w:val="ru-RU"/>
        </w:rPr>
        <w:t>конденсированными ядрами, особенности строения</w:t>
      </w:r>
      <w:r w:rsidR="00D32F29" w:rsidRPr="009F0082">
        <w:rPr>
          <w:b/>
          <w:color w:val="000000"/>
          <w:sz w:val="28"/>
          <w:szCs w:val="28"/>
          <w:lang w:val="ru-RU"/>
        </w:rPr>
        <w:t xml:space="preserve"> дифенила и дифенилметана</w:t>
      </w:r>
      <w:r w:rsidRPr="009F0082">
        <w:rPr>
          <w:b/>
          <w:color w:val="000000"/>
          <w:sz w:val="28"/>
          <w:szCs w:val="28"/>
          <w:lang w:val="ru-RU"/>
        </w:rPr>
        <w:t>, хим</w:t>
      </w:r>
      <w:r w:rsidRPr="009F0082">
        <w:rPr>
          <w:b/>
          <w:color w:val="000000"/>
          <w:sz w:val="28"/>
          <w:szCs w:val="28"/>
          <w:lang w:val="ru-RU"/>
        </w:rPr>
        <w:t>и</w:t>
      </w:r>
      <w:r w:rsidRPr="009F0082">
        <w:rPr>
          <w:b/>
          <w:color w:val="000000"/>
          <w:sz w:val="28"/>
          <w:szCs w:val="28"/>
          <w:lang w:val="ru-RU"/>
        </w:rPr>
        <w:t>ческие свойства</w:t>
      </w:r>
    </w:p>
    <w:p w14:paraId="32100C8C" w14:textId="77777777" w:rsidR="001022DE" w:rsidRPr="001022DE" w:rsidRDefault="001022DE" w:rsidP="001022DE">
      <w:pPr>
        <w:ind w:firstLine="709"/>
        <w:jc w:val="both"/>
      </w:pPr>
      <w:r w:rsidRPr="001022DE">
        <w:rPr>
          <w:lang w:val="ru-RU"/>
        </w:rPr>
        <w:t xml:space="preserve">Многоядерными называются ароматические соединения, содержащие два или большее число ароматических ядер. </w:t>
      </w:r>
      <w:proofErr w:type="spellStart"/>
      <w:r w:rsidRPr="001022DE">
        <w:t>Классификация</w:t>
      </w:r>
      <w:proofErr w:type="spellEnd"/>
      <w:r w:rsidRPr="001022DE">
        <w:t xml:space="preserve"> </w:t>
      </w:r>
      <w:proofErr w:type="spellStart"/>
      <w:r w:rsidRPr="001022DE">
        <w:t>этих</w:t>
      </w:r>
      <w:proofErr w:type="spellEnd"/>
      <w:r w:rsidRPr="001022DE">
        <w:t xml:space="preserve"> </w:t>
      </w:r>
      <w:proofErr w:type="spellStart"/>
      <w:r w:rsidRPr="001022DE">
        <w:t>соединений</w:t>
      </w:r>
      <w:proofErr w:type="spellEnd"/>
      <w:r w:rsidRPr="001022DE">
        <w:t xml:space="preserve"> </w:t>
      </w:r>
      <w:proofErr w:type="spellStart"/>
      <w:r w:rsidRPr="001022DE">
        <w:t>может</w:t>
      </w:r>
      <w:proofErr w:type="spellEnd"/>
      <w:r w:rsidRPr="001022DE">
        <w:t xml:space="preserve"> </w:t>
      </w:r>
      <w:proofErr w:type="spellStart"/>
      <w:r w:rsidRPr="001022DE">
        <w:t>быть</w:t>
      </w:r>
      <w:proofErr w:type="spellEnd"/>
      <w:r w:rsidRPr="001022DE">
        <w:t xml:space="preserve"> </w:t>
      </w:r>
      <w:proofErr w:type="spellStart"/>
      <w:r w:rsidRPr="001022DE">
        <w:t>представлена</w:t>
      </w:r>
      <w:proofErr w:type="spellEnd"/>
      <w:r w:rsidRPr="001022DE">
        <w:t xml:space="preserve"> </w:t>
      </w:r>
      <w:proofErr w:type="spellStart"/>
      <w:r w:rsidRPr="001022DE">
        <w:t>схемой</w:t>
      </w:r>
      <w:proofErr w:type="spellEnd"/>
      <w:r w:rsidRPr="001022DE">
        <w:t xml:space="preserve"> [9]: </w:t>
      </w:r>
    </w:p>
    <w:p w14:paraId="2CBE1520" w14:textId="77777777" w:rsidR="00D32F29" w:rsidRPr="00D32F29" w:rsidRDefault="001022DE" w:rsidP="001022DE">
      <w:pPr>
        <w:jc w:val="both"/>
        <w:rPr>
          <w:lang w:val="ru-RU"/>
        </w:rPr>
      </w:pPr>
      <w:r w:rsidRPr="00EE5910">
        <w:rPr>
          <w:b/>
        </w:rPr>
        <w:object w:dxaOrig="10357" w:dyaOrig="5440" w14:anchorId="5F7938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6" type="#_x0000_t75" style="width:477.6pt;height:250.8pt" o:ole="">
            <v:imagedata r:id="rId5" o:title=""/>
          </v:shape>
          <o:OLEObject Type="Embed" ProgID="ChemDraw.Document.6.0" ShapeID="_x0000_i1056" DrawAspect="Content" ObjectID="_1671883355" r:id="rId6"/>
        </w:object>
      </w:r>
      <w:r w:rsidR="00D32F29" w:rsidRPr="00D32F29">
        <w:rPr>
          <w:lang w:val="ru-RU"/>
        </w:rPr>
        <w:t xml:space="preserve">Дифенил представляет собой соединение, в котором два ароматических ядра соединены между собой </w:t>
      </w:r>
      <w:r w:rsidR="00D32F29" w:rsidRPr="00D32F29">
        <w:sym w:font="Symbol" w:char="F073"/>
      </w:r>
      <w:r w:rsidR="00D32F29" w:rsidRPr="00D32F29">
        <w:rPr>
          <w:lang w:val="ru-RU"/>
        </w:rPr>
        <w:t>-связью, вокруг которой возможно их свободное вращение. Однако, если в кольце в 2,2</w:t>
      </w:r>
      <w:r w:rsidR="00D32F29" w:rsidRPr="00D32F29">
        <w:sym w:font="Symbol" w:char="F0A2"/>
      </w:r>
      <w:r w:rsidR="00D32F29" w:rsidRPr="00D32F29">
        <w:rPr>
          <w:lang w:val="ru-RU"/>
        </w:rPr>
        <w:t>,6,6</w:t>
      </w:r>
      <w:r w:rsidR="00D32F29" w:rsidRPr="00D32F29">
        <w:sym w:font="Symbol" w:char="F0A2"/>
      </w:r>
      <w:r w:rsidR="00D32F29" w:rsidRPr="00D32F29">
        <w:rPr>
          <w:lang w:val="ru-RU"/>
        </w:rPr>
        <w:t xml:space="preserve">-положениях есть объемные заместители, вращение вокруг этой оси затрудняется: </w:t>
      </w:r>
    </w:p>
    <w:p w14:paraId="133D444B" w14:textId="77777777" w:rsidR="00D32F29" w:rsidRPr="00D32F29" w:rsidRDefault="00D32F29" w:rsidP="00D32F29">
      <w:pPr>
        <w:jc w:val="center"/>
        <w:rPr>
          <w:lang w:val="ru-RU"/>
        </w:rPr>
      </w:pPr>
      <w:r w:rsidRPr="00D32F29">
        <w:object w:dxaOrig="2726" w:dyaOrig="1802" w14:anchorId="4867A928">
          <v:shape id="_x0000_i1057" type="#_x0000_t75" style="width:136.2pt;height:90pt" o:ole="">
            <v:imagedata r:id="rId7" o:title=""/>
          </v:shape>
          <o:OLEObject Type="Embed" ProgID="ChemDraw.Document.6.0" ShapeID="_x0000_i1057" DrawAspect="Content" ObjectID="_1671883356" r:id="rId8"/>
        </w:object>
      </w:r>
      <w:r w:rsidRPr="00D32F29">
        <w:rPr>
          <w:lang w:val="ru-RU"/>
        </w:rPr>
        <w:t xml:space="preserve">                   </w:t>
      </w:r>
      <w:r w:rsidRPr="00D32F29">
        <w:object w:dxaOrig="2661" w:dyaOrig="1534" w14:anchorId="4BD12EFC">
          <v:shape id="_x0000_i1058" type="#_x0000_t75" style="width:133.2pt;height:76.8pt" o:ole="">
            <v:imagedata r:id="rId9" o:title=""/>
          </v:shape>
          <o:OLEObject Type="Embed" ProgID="ChemDraw.Document.6.0" ShapeID="_x0000_i1058" DrawAspect="Content" ObjectID="_1671883357" r:id="rId10"/>
        </w:object>
      </w:r>
    </w:p>
    <w:p w14:paraId="3071B8A7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lang w:val="ru-RU"/>
        </w:rPr>
        <w:t>Наибольший интерес представляет дифенил, используемый в промышленности в составе высокотемпературного теплоносителя. Получить его можно либо пиролизом бензола при температурах 700-800</w:t>
      </w:r>
      <w:r w:rsidRPr="00D32F29">
        <w:rPr>
          <w:vertAlign w:val="superscript"/>
          <w:lang w:val="ru-RU"/>
        </w:rPr>
        <w:t>о</w:t>
      </w:r>
      <w:r w:rsidRPr="00D32F29">
        <w:rPr>
          <w:lang w:val="ru-RU"/>
        </w:rPr>
        <w:t>С (</w:t>
      </w:r>
      <w:r w:rsidRPr="00D32F29">
        <w:t>Pb</w:t>
      </w:r>
      <w:r w:rsidRPr="00D32F29">
        <w:rPr>
          <w:lang w:val="ru-RU"/>
        </w:rPr>
        <w:t xml:space="preserve"> – катализатор) или нагреванием йодбензола с  металлической медью:</w:t>
      </w:r>
    </w:p>
    <w:p w14:paraId="15C5BC7B" w14:textId="77777777" w:rsidR="00D32F29" w:rsidRPr="00D32F29" w:rsidRDefault="00D32F29" w:rsidP="00D32F29">
      <w:pPr>
        <w:jc w:val="center"/>
      </w:pPr>
      <w:r w:rsidRPr="00D32F29">
        <w:object w:dxaOrig="5283" w:dyaOrig="2399" w14:anchorId="33045004">
          <v:shape id="_x0000_i1059" type="#_x0000_t75" style="width:184.2pt;height:83.4pt" o:ole="">
            <v:imagedata r:id="rId11" o:title=""/>
          </v:shape>
          <o:OLEObject Type="Embed" ProgID="ChemDraw.Document.6.0" ShapeID="_x0000_i1059" DrawAspect="Content" ObjectID="_1671883358" r:id="rId12"/>
        </w:object>
      </w:r>
    </w:p>
    <w:p w14:paraId="5DDC7E0B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lang w:val="ru-RU"/>
        </w:rPr>
        <w:t>Среди производных дифенила важное значение имеет бензидин, который является исходным веществом для синтеза красителей, например Конго красного и др. Его получают восстановлением нитробензола до гидразобензола и изомеризацией последнего под действием кислот (бензидиновая перегруппировка):</w:t>
      </w:r>
    </w:p>
    <w:p w14:paraId="6EDC5126" w14:textId="77777777" w:rsidR="00D32F29" w:rsidRPr="00D32F29" w:rsidRDefault="00D32F29" w:rsidP="00D32F29">
      <w:pPr>
        <w:jc w:val="center"/>
      </w:pPr>
      <w:r w:rsidRPr="00D32F29">
        <w:object w:dxaOrig="8848" w:dyaOrig="1086" w14:anchorId="477E7475">
          <v:shape id="_x0000_i1060" type="#_x0000_t75" style="width:383.4pt;height:47.4pt" o:ole="">
            <v:imagedata r:id="rId13" o:title=""/>
          </v:shape>
          <o:OLEObject Type="Embed" ProgID="ChemDraw.Document.6.0" ShapeID="_x0000_i1060" DrawAspect="Content" ObjectID="_1671883359" r:id="rId14"/>
        </w:object>
      </w:r>
    </w:p>
    <w:p w14:paraId="152200E4" w14:textId="77777777" w:rsidR="00D32F29" w:rsidRPr="00D32F29" w:rsidRDefault="00D32F29" w:rsidP="00D32F29">
      <w:pPr>
        <w:rPr>
          <w:lang w:val="ru-RU"/>
        </w:rPr>
      </w:pPr>
      <w:r w:rsidRPr="00D32F29">
        <w:rPr>
          <w:lang w:val="ru-RU"/>
        </w:rPr>
        <w:t xml:space="preserve">                         гидразобензол                                                        бензидин</w:t>
      </w:r>
    </w:p>
    <w:p w14:paraId="5488D576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lang w:val="ru-RU"/>
        </w:rPr>
        <w:t xml:space="preserve">Эта реакция была открыта Н.К.Зиминым в 1845 году и широко используется в препаративной органической химии. </w:t>
      </w:r>
    </w:p>
    <w:p w14:paraId="2071F745" w14:textId="77777777" w:rsidR="00D32F29" w:rsidRPr="00D32F29" w:rsidRDefault="00D32F29" w:rsidP="00D32F29">
      <w:pPr>
        <w:jc w:val="center"/>
        <w:rPr>
          <w:b/>
          <w:i/>
          <w:lang w:val="ru-RU"/>
        </w:rPr>
      </w:pPr>
      <w:r w:rsidRPr="00D32F29">
        <w:rPr>
          <w:b/>
          <w:i/>
          <w:lang w:val="ru-RU"/>
        </w:rPr>
        <w:t>Подгруппа дифенилметана</w:t>
      </w:r>
    </w:p>
    <w:p w14:paraId="4F27DF04" w14:textId="77777777" w:rsidR="00D32F29" w:rsidRPr="00D32F29" w:rsidRDefault="00D32F29" w:rsidP="00D32F29">
      <w:pPr>
        <w:jc w:val="both"/>
      </w:pPr>
      <w:r w:rsidRPr="00D32F29">
        <w:rPr>
          <w:lang w:val="ru-RU"/>
        </w:rPr>
        <w:tab/>
        <w:t xml:space="preserve">Соединения этого класса широко используются в парфюмерии. Например, дифенил метан имеет характерный запах апельсина. </w:t>
      </w:r>
      <w:proofErr w:type="spellStart"/>
      <w:r w:rsidRPr="00D32F29">
        <w:t>Соединения</w:t>
      </w:r>
      <w:proofErr w:type="spellEnd"/>
      <w:r w:rsidRPr="00D32F29">
        <w:t xml:space="preserve"> </w:t>
      </w:r>
      <w:proofErr w:type="spellStart"/>
      <w:r w:rsidRPr="00D32F29">
        <w:t>этого</w:t>
      </w:r>
      <w:proofErr w:type="spellEnd"/>
      <w:r w:rsidRPr="00D32F29">
        <w:t xml:space="preserve"> </w:t>
      </w:r>
      <w:proofErr w:type="spellStart"/>
      <w:r w:rsidRPr="00D32F29">
        <w:t>класса</w:t>
      </w:r>
      <w:proofErr w:type="spellEnd"/>
      <w:r w:rsidRPr="00D32F29">
        <w:t xml:space="preserve"> </w:t>
      </w:r>
      <w:proofErr w:type="spellStart"/>
      <w:r w:rsidRPr="00D32F29">
        <w:t>можно</w:t>
      </w:r>
      <w:proofErr w:type="spellEnd"/>
      <w:r w:rsidRPr="00D32F29">
        <w:t xml:space="preserve"> </w:t>
      </w:r>
      <w:proofErr w:type="spellStart"/>
      <w:proofErr w:type="gramStart"/>
      <w:r w:rsidRPr="00D32F29">
        <w:t>получать</w:t>
      </w:r>
      <w:proofErr w:type="spellEnd"/>
      <w:r w:rsidRPr="00D32F29">
        <w:t xml:space="preserve">  </w:t>
      </w:r>
      <w:proofErr w:type="spellStart"/>
      <w:r w:rsidRPr="00D32F29">
        <w:t>по</w:t>
      </w:r>
      <w:proofErr w:type="spellEnd"/>
      <w:proofErr w:type="gramEnd"/>
      <w:r w:rsidRPr="00D32F29">
        <w:t xml:space="preserve"> </w:t>
      </w:r>
      <w:proofErr w:type="spellStart"/>
      <w:r w:rsidRPr="00D32F29">
        <w:t>реакции</w:t>
      </w:r>
      <w:proofErr w:type="spellEnd"/>
      <w:r w:rsidRPr="00D32F29">
        <w:t xml:space="preserve"> </w:t>
      </w:r>
      <w:proofErr w:type="spellStart"/>
      <w:r w:rsidRPr="00D32F29">
        <w:t>Фриделя-Крафтса</w:t>
      </w:r>
      <w:proofErr w:type="spellEnd"/>
      <w:r w:rsidRPr="00D32F29">
        <w:t xml:space="preserve">: </w:t>
      </w:r>
    </w:p>
    <w:p w14:paraId="47A38B32" w14:textId="77777777" w:rsidR="00D32F29" w:rsidRPr="00D32F29" w:rsidRDefault="00D32F29" w:rsidP="00D32F29">
      <w:pPr>
        <w:jc w:val="center"/>
      </w:pPr>
      <w:r w:rsidRPr="00D32F29">
        <w:object w:dxaOrig="5454" w:dyaOrig="1352" w14:anchorId="40035BEB">
          <v:shape id="_x0000_i1061" type="#_x0000_t75" style="width:273pt;height:67.8pt" o:ole="">
            <v:imagedata r:id="rId15" o:title=""/>
          </v:shape>
          <o:OLEObject Type="Embed" ProgID="ChemDraw.Document.6.0" ShapeID="_x0000_i1061" DrawAspect="Content" ObjectID="_1671883360" r:id="rId16"/>
        </w:object>
      </w:r>
    </w:p>
    <w:p w14:paraId="681FE8D5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lang w:val="ru-RU"/>
        </w:rPr>
        <w:t>Кроме того, возможно, их получение по реакции конденсации, например, бензола с формальдегидом в присутствии серной кислоты:</w:t>
      </w:r>
    </w:p>
    <w:p w14:paraId="2B343442" w14:textId="77777777" w:rsidR="00D32F29" w:rsidRPr="00D32F29" w:rsidRDefault="00D32F29" w:rsidP="00D32F29">
      <w:pPr>
        <w:jc w:val="center"/>
      </w:pPr>
      <w:r w:rsidRPr="00D32F29">
        <w:object w:dxaOrig="5454" w:dyaOrig="636" w14:anchorId="5BEA18DE">
          <v:shape id="_x0000_i1062" type="#_x0000_t75" style="width:273pt;height:31.8pt" o:ole="">
            <v:imagedata r:id="rId17" o:title=""/>
          </v:shape>
          <o:OLEObject Type="Embed" ProgID="ChemDraw.Document.6.0" ShapeID="_x0000_i1062" DrawAspect="Content" ObjectID="_1671883361" r:id="rId18"/>
        </w:object>
      </w:r>
    </w:p>
    <w:p w14:paraId="0CC58BA4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lang w:val="ru-RU"/>
        </w:rPr>
        <w:t>При окислении дифенилметана образуется бензофенон:</w:t>
      </w:r>
    </w:p>
    <w:p w14:paraId="118AC6E2" w14:textId="77777777" w:rsidR="00D32F29" w:rsidRPr="00D32F29" w:rsidRDefault="00D32F29" w:rsidP="00D32F29">
      <w:pPr>
        <w:jc w:val="center"/>
      </w:pPr>
      <w:r w:rsidRPr="00D32F29">
        <w:object w:dxaOrig="5803" w:dyaOrig="835" w14:anchorId="3EC8E16D">
          <v:shape id="_x0000_i1063" type="#_x0000_t75" style="width:290.4pt;height:42pt" o:ole="">
            <v:imagedata r:id="rId19" o:title=""/>
          </v:shape>
          <o:OLEObject Type="Embed" ProgID="ChemDraw.Document.6.0" ShapeID="_x0000_i1063" DrawAspect="Content" ObjectID="_1671883362" r:id="rId20"/>
        </w:object>
      </w:r>
    </w:p>
    <w:p w14:paraId="13FC7757" w14:textId="77777777" w:rsidR="00D32F29" w:rsidRPr="00D32F29" w:rsidRDefault="00D32F29" w:rsidP="00D32F29">
      <w:pPr>
        <w:jc w:val="center"/>
        <w:rPr>
          <w:b/>
          <w:i/>
          <w:lang w:val="ru-RU"/>
        </w:rPr>
      </w:pPr>
      <w:r w:rsidRPr="00D32F29">
        <w:rPr>
          <w:b/>
          <w:i/>
          <w:lang w:val="ru-RU"/>
        </w:rPr>
        <w:t>Подгруппа трифенилметана</w:t>
      </w:r>
    </w:p>
    <w:p w14:paraId="577AF0AA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lang w:val="ru-RU"/>
        </w:rPr>
        <w:tab/>
        <w:t>Соединения этого класса широко используются как полупродукты синтеза широкого спектра красителей. Трифенилметан  и его производные можно получать различными способами, в том числе:</w:t>
      </w:r>
    </w:p>
    <w:p w14:paraId="226F7C1B" w14:textId="77777777" w:rsidR="00D32F29" w:rsidRPr="00D32F29" w:rsidRDefault="00D32F29" w:rsidP="00D32F29">
      <w:pPr>
        <w:jc w:val="both"/>
        <w:rPr>
          <w:i/>
        </w:rPr>
      </w:pPr>
      <w:r w:rsidRPr="00D32F29">
        <w:rPr>
          <w:i/>
        </w:rPr>
        <w:t xml:space="preserve">а) </w:t>
      </w:r>
      <w:proofErr w:type="spellStart"/>
      <w:r w:rsidRPr="00D32F29">
        <w:rPr>
          <w:i/>
        </w:rPr>
        <w:t>по</w:t>
      </w:r>
      <w:proofErr w:type="spellEnd"/>
      <w:r w:rsidRPr="00D32F29">
        <w:rPr>
          <w:i/>
        </w:rPr>
        <w:t xml:space="preserve"> </w:t>
      </w:r>
      <w:proofErr w:type="spellStart"/>
      <w:r w:rsidRPr="00D32F29">
        <w:rPr>
          <w:i/>
        </w:rPr>
        <w:t>реакции</w:t>
      </w:r>
      <w:proofErr w:type="spellEnd"/>
      <w:r w:rsidRPr="00D32F29">
        <w:rPr>
          <w:i/>
        </w:rPr>
        <w:t xml:space="preserve"> </w:t>
      </w:r>
      <w:proofErr w:type="spellStart"/>
      <w:r w:rsidRPr="00D32F29">
        <w:rPr>
          <w:i/>
        </w:rPr>
        <w:t>Фриделя-Крафтса</w:t>
      </w:r>
      <w:proofErr w:type="spellEnd"/>
    </w:p>
    <w:p w14:paraId="29F8E330" w14:textId="77777777" w:rsidR="00D32F29" w:rsidRPr="00D32F29" w:rsidRDefault="00D32F29" w:rsidP="00D32F29">
      <w:pPr>
        <w:jc w:val="center"/>
      </w:pPr>
      <w:r w:rsidRPr="00D32F29">
        <w:object w:dxaOrig="4572" w:dyaOrig="517" w14:anchorId="3B7CF833">
          <v:shape id="_x0000_i1064" type="#_x0000_t75" style="width:228.6pt;height:25.8pt" o:ole="">
            <v:imagedata r:id="rId21" o:title=""/>
          </v:shape>
          <o:OLEObject Type="Embed" ProgID="ChemDraw.Document.6.0" ShapeID="_x0000_i1064" DrawAspect="Content" ObjectID="_1671883363" r:id="rId22"/>
        </w:object>
      </w:r>
    </w:p>
    <w:p w14:paraId="4C3077F0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i/>
          <w:lang w:val="ru-RU"/>
        </w:rPr>
        <w:t>б) по реакции конденсации альдегидов с фенолами или третичными аминами</w:t>
      </w:r>
      <w:r w:rsidRPr="00D32F29">
        <w:rPr>
          <w:lang w:val="ru-RU"/>
        </w:rPr>
        <w:t>:</w:t>
      </w:r>
    </w:p>
    <w:p w14:paraId="7A76014F" w14:textId="77777777" w:rsidR="00D32F29" w:rsidRPr="00D32F29" w:rsidRDefault="00D32F29" w:rsidP="00D32F29">
      <w:pPr>
        <w:jc w:val="center"/>
      </w:pPr>
      <w:r w:rsidRPr="00D32F29">
        <w:object w:dxaOrig="7515" w:dyaOrig="2400" w14:anchorId="444AA20E">
          <v:shape id="_x0000_i1065" type="#_x0000_t75" style="width:290.4pt;height:93pt" o:ole="">
            <v:imagedata r:id="rId23" o:title=""/>
          </v:shape>
          <o:OLEObject Type="Embed" ProgID="ChemWindow.Document" ShapeID="_x0000_i1065" DrawAspect="Content" ObjectID="_1671883364" r:id="rId24"/>
        </w:object>
      </w:r>
    </w:p>
    <w:p w14:paraId="1C1D2CB6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i/>
          <w:lang w:val="ru-RU"/>
        </w:rPr>
        <w:t>с) магнийорганическим синтезом из ароматических кетонов:</w:t>
      </w:r>
    </w:p>
    <w:p w14:paraId="26490315" w14:textId="77777777" w:rsidR="00D32F29" w:rsidRPr="00D32F29" w:rsidRDefault="00D32F29" w:rsidP="00D32F29">
      <w:pPr>
        <w:jc w:val="center"/>
      </w:pPr>
      <w:r w:rsidRPr="00D32F29">
        <w:object w:dxaOrig="8712" w:dyaOrig="544" w14:anchorId="7E37D1A4">
          <v:shape id="_x0000_i1066" type="#_x0000_t75" style="width:435.6pt;height:27pt" o:ole="">
            <v:imagedata r:id="rId25" o:title=""/>
          </v:shape>
          <o:OLEObject Type="Embed" ProgID="ChemDraw.Document.6.0" ShapeID="_x0000_i1066" DrawAspect="Content" ObjectID="_1671883365" r:id="rId26"/>
        </w:object>
      </w:r>
    </w:p>
    <w:p w14:paraId="5A08029C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lang w:val="ru-RU"/>
        </w:rPr>
        <w:t>Поскольку связи, образуемые трифенилметильной группой, весьма слабые, то легко протекают следующие превращения:</w:t>
      </w:r>
    </w:p>
    <w:p w14:paraId="00590D8B" w14:textId="77777777" w:rsidR="00D32F29" w:rsidRPr="00D32F29" w:rsidRDefault="00D32F29" w:rsidP="00D32F29">
      <w:pPr>
        <w:jc w:val="center"/>
      </w:pPr>
      <w:r w:rsidRPr="00D32F29">
        <w:object w:dxaOrig="5000" w:dyaOrig="2069" w14:anchorId="3E72899F">
          <v:shape id="_x0000_i1067" type="#_x0000_t75" style="width:241.2pt;height:100.2pt" o:ole="">
            <v:imagedata r:id="rId27" o:title=""/>
          </v:shape>
          <o:OLEObject Type="Embed" ProgID="ChemDraw.Document.6.0" ShapeID="_x0000_i1067" DrawAspect="Content" ObjectID="_1671883366" r:id="rId28"/>
        </w:object>
      </w:r>
    </w:p>
    <w:p w14:paraId="73692C10" w14:textId="77777777" w:rsidR="00D32F29" w:rsidRPr="00D32F29" w:rsidRDefault="00D32F29" w:rsidP="00D32F29">
      <w:pPr>
        <w:jc w:val="both"/>
        <w:rPr>
          <w:lang w:val="ru-RU"/>
        </w:rPr>
      </w:pPr>
      <w:r w:rsidRPr="00D32F29">
        <w:rPr>
          <w:lang w:val="ru-RU"/>
        </w:rPr>
        <w:t xml:space="preserve">Причина этого заключается в том, что при любом типе разрыва такой связи возникает очень устойчивая частица - трифенилметильный радикал, анион или катион. Так, при </w:t>
      </w:r>
      <w:r w:rsidRPr="00D32F29">
        <w:rPr>
          <w:lang w:val="ru-RU"/>
        </w:rPr>
        <w:lastRenderedPageBreak/>
        <w:t>растворении трифенилметана в концентрированной серной кислоте раствор окрашивается в ярко красный цвет из-за образования устойчивого карбониевого катиона (С</w:t>
      </w:r>
      <w:r w:rsidRPr="00D32F29">
        <w:rPr>
          <w:vertAlign w:val="subscript"/>
          <w:lang w:val="ru-RU"/>
        </w:rPr>
        <w:t>6</w:t>
      </w:r>
      <w:r w:rsidRPr="00D32F29">
        <w:rPr>
          <w:lang w:val="ru-RU"/>
        </w:rPr>
        <w:t>Н</w:t>
      </w:r>
      <w:r w:rsidRPr="00D32F29">
        <w:rPr>
          <w:vertAlign w:val="subscript"/>
          <w:lang w:val="ru-RU"/>
        </w:rPr>
        <w:t>5</w:t>
      </w:r>
      <w:r w:rsidRPr="00D32F29">
        <w:rPr>
          <w:lang w:val="ru-RU"/>
        </w:rPr>
        <w:t>)</w:t>
      </w:r>
      <w:r w:rsidRPr="00D32F29">
        <w:rPr>
          <w:vertAlign w:val="subscript"/>
          <w:lang w:val="ru-RU"/>
        </w:rPr>
        <w:t>3</w:t>
      </w:r>
      <w:r w:rsidRPr="00D32F29">
        <w:rPr>
          <w:lang w:val="ru-RU"/>
        </w:rPr>
        <w:t>С</w:t>
      </w:r>
      <w:r w:rsidRPr="00D32F29">
        <w:rPr>
          <w:vertAlign w:val="superscript"/>
          <w:lang w:val="ru-RU"/>
        </w:rPr>
        <w:t>+</w:t>
      </w:r>
      <w:r w:rsidRPr="00D32F29">
        <w:rPr>
          <w:lang w:val="ru-RU"/>
        </w:rPr>
        <w:t>. Добавление к нему воды приводит к образованию трифенилкарбинола. Эти превращения имеют большое значение в химии трифенилметановых красителей.</w:t>
      </w:r>
    </w:p>
    <w:p w14:paraId="24CC6637" w14:textId="77777777" w:rsidR="003A0770" w:rsidRDefault="003A0770" w:rsidP="006C6088">
      <w:pPr>
        <w:tabs>
          <w:tab w:val="num" w:pos="540"/>
          <w:tab w:val="left" w:pos="993"/>
        </w:tabs>
        <w:ind w:left="360" w:hanging="360"/>
        <w:rPr>
          <w:b/>
          <w:lang w:val="ru-RU"/>
        </w:rPr>
      </w:pPr>
    </w:p>
    <w:p w14:paraId="507A0C58" w14:textId="77777777" w:rsidR="00031DB3" w:rsidRDefault="00031DB3" w:rsidP="00031DB3">
      <w:pPr>
        <w:tabs>
          <w:tab w:val="left" w:pos="360"/>
          <w:tab w:val="left" w:pos="993"/>
        </w:tabs>
        <w:ind w:left="360" w:hanging="360"/>
        <w:jc w:val="both"/>
        <w:rPr>
          <w:b/>
          <w:lang w:val="ru-RU"/>
        </w:rPr>
      </w:pPr>
      <w:r>
        <w:rPr>
          <w:b/>
          <w:lang w:val="ru-RU"/>
        </w:rPr>
        <w:t xml:space="preserve">Литература: </w:t>
      </w:r>
    </w:p>
    <w:p w14:paraId="753866EE" w14:textId="77777777" w:rsidR="00031DB3" w:rsidRDefault="00031DB3" w:rsidP="00031DB3">
      <w:pPr>
        <w:tabs>
          <w:tab w:val="left" w:pos="0"/>
          <w:tab w:val="left" w:pos="993"/>
        </w:tabs>
        <w:jc w:val="both"/>
        <w:rPr>
          <w:lang w:val="ru-RU"/>
        </w:rPr>
      </w:pPr>
      <w:r w:rsidRPr="00075CD3">
        <w:rPr>
          <w:b/>
          <w:lang w:val="ru-RU"/>
        </w:rPr>
        <w:t xml:space="preserve">Спецглавы органической химии и химической технологии получения наноматериалов, </w:t>
      </w:r>
      <w:r w:rsidRPr="00075CD3">
        <w:rPr>
          <w:lang w:val="ru-RU"/>
        </w:rPr>
        <w:t>В.В. Чесноков, М.Н. Тимофеева,</w:t>
      </w:r>
      <w:r w:rsidRPr="00075CD3">
        <w:rPr>
          <w:b/>
          <w:lang w:val="ru-RU"/>
        </w:rPr>
        <w:t xml:space="preserve"> </w:t>
      </w:r>
      <w:r w:rsidRPr="00075CD3">
        <w:rPr>
          <w:lang w:val="ru-RU"/>
        </w:rPr>
        <w:t>Изд-во НГТУ, 2008,</w:t>
      </w:r>
      <w:r w:rsidRPr="00075CD3">
        <w:rPr>
          <w:b/>
          <w:lang w:val="ru-RU"/>
        </w:rPr>
        <w:t xml:space="preserve"> </w:t>
      </w:r>
      <w:r>
        <w:t>ASBN</w:t>
      </w:r>
      <w:r w:rsidRPr="00075CD3">
        <w:rPr>
          <w:lang w:val="ru-RU"/>
        </w:rPr>
        <w:t>-978-5-7782-1075-2</w:t>
      </w:r>
    </w:p>
    <w:p w14:paraId="0FD1A5EF" w14:textId="77777777" w:rsidR="003A0770" w:rsidRPr="006C6088" w:rsidRDefault="003A0770" w:rsidP="006C6088">
      <w:pPr>
        <w:tabs>
          <w:tab w:val="num" w:pos="540"/>
          <w:tab w:val="left" w:pos="993"/>
        </w:tabs>
        <w:ind w:left="360" w:hanging="360"/>
        <w:rPr>
          <w:b/>
          <w:lang w:val="ru-RU"/>
        </w:rPr>
      </w:pPr>
    </w:p>
    <w:p w14:paraId="6DAD07A8" w14:textId="77777777" w:rsidR="00E80DAC" w:rsidRPr="003A0770" w:rsidRDefault="00E80DAC" w:rsidP="00513B96">
      <w:pPr>
        <w:rPr>
          <w:lang w:val="ru-RU"/>
        </w:rPr>
      </w:pPr>
      <w:bookmarkStart w:id="0" w:name="_GoBack"/>
      <w:bookmarkEnd w:id="0"/>
    </w:p>
    <w:sectPr w:rsidR="00E80DAC" w:rsidRPr="003A0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F5F8D"/>
    <w:multiLevelType w:val="hybridMultilevel"/>
    <w:tmpl w:val="4600C706"/>
    <w:lvl w:ilvl="0" w:tplc="0419000F">
      <w:start w:val="1"/>
      <w:numFmt w:val="decimal"/>
      <w:lvlText w:val="%1."/>
      <w:lvlJc w:val="left"/>
      <w:pPr>
        <w:tabs>
          <w:tab w:val="num" w:pos="942"/>
        </w:tabs>
        <w:ind w:left="94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62"/>
        </w:tabs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2"/>
        </w:tabs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2"/>
        </w:tabs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2"/>
        </w:tabs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2"/>
        </w:tabs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2"/>
        </w:tabs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2"/>
        </w:tabs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2"/>
        </w:tabs>
        <w:ind w:left="67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770"/>
    <w:rsid w:val="00031DB3"/>
    <w:rsid w:val="000337D4"/>
    <w:rsid w:val="001022DE"/>
    <w:rsid w:val="003A0770"/>
    <w:rsid w:val="004C155D"/>
    <w:rsid w:val="00513B96"/>
    <w:rsid w:val="006108E1"/>
    <w:rsid w:val="00632470"/>
    <w:rsid w:val="006C6088"/>
    <w:rsid w:val="007775BD"/>
    <w:rsid w:val="007B4A52"/>
    <w:rsid w:val="007C50DE"/>
    <w:rsid w:val="009F0082"/>
    <w:rsid w:val="00C7512E"/>
    <w:rsid w:val="00D32F29"/>
    <w:rsid w:val="00E80DAC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DB3D4"/>
  <w15:chartTrackingRefBased/>
  <w15:docId w15:val="{2ADCE40D-E488-40CB-8F14-F7CB4343C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0770"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6C6088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character" w:styleId="Hyperlink">
    <w:name w:val="Hyperlink"/>
    <w:rsid w:val="00513B96"/>
    <w:rPr>
      <w:rFonts w:cs="Times New Roman"/>
      <w:color w:val="0156AA"/>
      <w:u w:val="none"/>
      <w:effect w:val="none"/>
      <w:bdr w:val="none" w:sz="0" w:space="0" w:color="auto" w:frame="1"/>
    </w:rPr>
  </w:style>
  <w:style w:type="character" w:customStyle="1" w:styleId="apple-converted-space">
    <w:name w:val="apple-converted-space"/>
    <w:basedOn w:val="DefaultParagraphFont"/>
    <w:rsid w:val="00D32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У-16</vt:lpstr>
    </vt:vector>
  </TitlesOfParts>
  <Company>BIC</Company>
  <LinksUpToDate>false</LinksUpToDate>
  <CharactersWithSpaces>3243</CharactersWithSpaces>
  <SharedDoc>false</SharedDoc>
  <HLinks>
    <vt:vector size="30" baseType="variant">
      <vt:variant>
        <vt:i4>2097185</vt:i4>
      </vt:variant>
      <vt:variant>
        <vt:i4>150</vt:i4>
      </vt:variant>
      <vt:variant>
        <vt:i4>0</vt:i4>
      </vt:variant>
      <vt:variant>
        <vt:i4>5</vt:i4>
      </vt:variant>
      <vt:variant>
        <vt:lpwstr>http://virtua.library.nstu.ru/search/query?match_1=PHRASE&amp;field_1=a&amp;term_1=%D0%A2%D0%B8%D0%BC%D0%BE%D1%84%D0%B5%D0%B5%D0%B2%D0%B0,+%D0%9C%D0%B0%D1%80%D0%B8%D1%8F+%D0%9D%D0%B8%D0%BA%D0%BE%D0%BB%D0%B0%D0%B5%D0%B2%D0%BD%D0%B0++&amp;theme=NB_NSTU</vt:lpwstr>
      </vt:variant>
      <vt:variant>
        <vt:lpwstr/>
      </vt:variant>
      <vt:variant>
        <vt:i4>2949185</vt:i4>
      </vt:variant>
      <vt:variant>
        <vt:i4>147</vt:i4>
      </vt:variant>
      <vt:variant>
        <vt:i4>0</vt:i4>
      </vt:variant>
      <vt:variant>
        <vt:i4>5</vt:i4>
      </vt:variant>
      <vt:variant>
        <vt:lpwstr>http://virtua.library.nstu.ru/lib/item?id=chamo:232312&amp;theme=NB_NSTU</vt:lpwstr>
      </vt:variant>
      <vt:variant>
        <vt:lpwstr/>
      </vt:variant>
      <vt:variant>
        <vt:i4>852032</vt:i4>
      </vt:variant>
      <vt:variant>
        <vt:i4>69</vt:i4>
      </vt:variant>
      <vt:variant>
        <vt:i4>0</vt:i4>
      </vt:variant>
      <vt:variant>
        <vt:i4>5</vt:i4>
      </vt:variant>
      <vt:variant>
        <vt:lpwstr>http://himija-online.ru/wp-content/uploads/2016/01/%D1%84%D0%B8%D0%B7.%D1%81%D0%B2%D0%BE%D0%B9%D1%82%D0%B2%D0%B0.jpg</vt:lpwstr>
      </vt:variant>
      <vt:variant>
        <vt:lpwstr/>
      </vt:variant>
      <vt:variant>
        <vt:i4>6488079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https://ru.wikipedia.org/wiki/%D0%90%D0%BD%D0%B3%D0%BB%D0%B8%D0%B9%D1%81%D0%BA%D0%B8%D0%B9_%D1%8F%D0%B7%D1%8B%D0%BA</vt:lpwstr>
      </vt:variant>
      <vt:variant>
        <vt:lpwstr/>
      </vt:variant>
      <vt:variant>
        <vt:i4>6488079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https://ru.wikipedia.org/wiki/%D0%90%D0%BD%D0%B3%D0%BB%D0%B8%D0%B9%D1%81%D0%BA%D0%B8%D0%B9_%D1%8F%D0%B7%D1%8B%D0%BA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3</cp:revision>
  <dcterms:created xsi:type="dcterms:W3CDTF">2021-01-11T08:15:00Z</dcterms:created>
  <dcterms:modified xsi:type="dcterms:W3CDTF">2021-01-11T08:15:00Z</dcterms:modified>
</cp:coreProperties>
</file>