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3286811" w14:textId="77777777" w:rsidR="00817BA7" w:rsidRPr="00F17EF2" w:rsidRDefault="00817BA7" w:rsidP="00817BA7">
      <w:pPr>
        <w:spacing w:after="0" w:line="360" w:lineRule="auto"/>
        <w:ind w:right="113" w:firstLine="709"/>
        <w:jc w:val="center"/>
        <w:rPr>
          <w:rFonts w:ascii="Times New Roman" w:hAnsi="Times New Roman" w:cs="Times New Roman"/>
          <w:b/>
          <w:bCs/>
          <w:color w:val="262626"/>
          <w:sz w:val="28"/>
          <w:szCs w:val="28"/>
          <w:shd w:val="clear" w:color="auto" w:fill="FFFFFF"/>
        </w:rPr>
      </w:pPr>
      <w:r w:rsidRPr="00F17EF2">
        <w:rPr>
          <w:rFonts w:ascii="Times New Roman" w:hAnsi="Times New Roman" w:cs="Times New Roman"/>
          <w:b/>
          <w:bCs/>
          <w:color w:val="262626"/>
          <w:sz w:val="28"/>
          <w:szCs w:val="28"/>
          <w:shd w:val="clear" w:color="auto" w:fill="FFFFFF"/>
        </w:rPr>
        <w:t>Отравления фосфорорганическими веществами</w:t>
      </w:r>
    </w:p>
    <w:p w14:paraId="362E16A0" w14:textId="0E61A5F5" w:rsidR="00B675FE" w:rsidRPr="00F17EF2" w:rsidRDefault="00B675FE" w:rsidP="007376BB">
      <w:pPr>
        <w:spacing w:after="0" w:line="360" w:lineRule="auto"/>
        <w:ind w:right="113" w:firstLine="709"/>
        <w:jc w:val="both"/>
        <w:rPr>
          <w:rFonts w:ascii="Times New Roman" w:hAnsi="Times New Roman" w:cs="Times New Roman"/>
          <w:color w:val="262626"/>
          <w:sz w:val="28"/>
          <w:szCs w:val="28"/>
          <w:shd w:val="clear" w:color="auto" w:fill="FFFFFF"/>
        </w:rPr>
      </w:pPr>
      <w:r w:rsidRPr="00F17EF2">
        <w:rPr>
          <w:rFonts w:ascii="Times New Roman" w:hAnsi="Times New Roman" w:cs="Times New Roman"/>
          <w:color w:val="262626"/>
          <w:sz w:val="28"/>
          <w:szCs w:val="28"/>
          <w:shd w:val="clear" w:color="auto" w:fill="FFFFFF"/>
        </w:rPr>
        <w:t>Фосфорорганические вещества широко применяют в сельском хозяйстве в качестве инсектицидов, фунгицидов, гербицидов, дефолиантов. Их используют в животноводстве для борьбы с эктопаразитами животных, быту</w:t>
      </w:r>
      <w:r w:rsidR="007376BB" w:rsidRPr="00F17EF2">
        <w:rPr>
          <w:rFonts w:ascii="Times New Roman" w:hAnsi="Times New Roman" w:cs="Times New Roman"/>
          <w:color w:val="262626"/>
          <w:sz w:val="28"/>
          <w:szCs w:val="28"/>
          <w:shd w:val="clear" w:color="auto" w:fill="FFFFFF"/>
        </w:rPr>
        <w:t xml:space="preserve"> -</w:t>
      </w:r>
      <w:r w:rsidRPr="00F17EF2">
        <w:rPr>
          <w:rFonts w:ascii="Times New Roman" w:hAnsi="Times New Roman" w:cs="Times New Roman"/>
          <w:color w:val="262626"/>
          <w:sz w:val="28"/>
          <w:szCs w:val="28"/>
          <w:shd w:val="clear" w:color="auto" w:fill="FFFFFF"/>
        </w:rPr>
        <w:t xml:space="preserve"> для обработки садовых участков. К фосфорорганическим веществам (ФО</w:t>
      </w:r>
      <w:r w:rsidR="007376BB" w:rsidRPr="00F17EF2">
        <w:rPr>
          <w:rFonts w:ascii="Times New Roman" w:hAnsi="Times New Roman" w:cs="Times New Roman"/>
          <w:color w:val="262626"/>
          <w:sz w:val="28"/>
          <w:szCs w:val="28"/>
          <w:shd w:val="clear" w:color="auto" w:fill="FFFFFF"/>
        </w:rPr>
        <w:t>В</w:t>
      </w:r>
      <w:r w:rsidRPr="00F17EF2">
        <w:rPr>
          <w:rFonts w:ascii="Times New Roman" w:hAnsi="Times New Roman" w:cs="Times New Roman"/>
          <w:color w:val="262626"/>
          <w:sz w:val="28"/>
          <w:szCs w:val="28"/>
          <w:shd w:val="clear" w:color="auto" w:fill="FFFFFF"/>
        </w:rPr>
        <w:t>) относят и некоторые боевые отравляющие вещества (</w:t>
      </w:r>
      <w:proofErr w:type="gramStart"/>
      <w:r w:rsidRPr="00F17EF2">
        <w:rPr>
          <w:rFonts w:ascii="Times New Roman" w:hAnsi="Times New Roman" w:cs="Times New Roman"/>
          <w:color w:val="262626"/>
          <w:sz w:val="28"/>
          <w:szCs w:val="28"/>
          <w:shd w:val="clear" w:color="auto" w:fill="FFFFFF"/>
        </w:rPr>
        <w:t>нервно-паралитические</w:t>
      </w:r>
      <w:proofErr w:type="gramEnd"/>
      <w:r w:rsidRPr="00F17EF2">
        <w:rPr>
          <w:rFonts w:ascii="Times New Roman" w:hAnsi="Times New Roman" w:cs="Times New Roman"/>
          <w:color w:val="262626"/>
          <w:sz w:val="28"/>
          <w:szCs w:val="28"/>
          <w:shd w:val="clear" w:color="auto" w:fill="FFFFFF"/>
        </w:rPr>
        <w:t xml:space="preserve"> </w:t>
      </w:r>
      <w:proofErr w:type="spellStart"/>
      <w:r w:rsidRPr="00F17EF2">
        <w:rPr>
          <w:rFonts w:ascii="Times New Roman" w:hAnsi="Times New Roman" w:cs="Times New Roman"/>
          <w:color w:val="262626"/>
          <w:sz w:val="28"/>
          <w:szCs w:val="28"/>
          <w:shd w:val="clear" w:color="auto" w:fill="FFFFFF"/>
        </w:rPr>
        <w:t>газы</w:t>
      </w:r>
      <w:proofErr w:type="spellEnd"/>
      <w:r w:rsidRPr="00F17EF2">
        <w:rPr>
          <w:rFonts w:ascii="Times New Roman" w:hAnsi="Times New Roman" w:cs="Times New Roman"/>
          <w:color w:val="262626"/>
          <w:sz w:val="28"/>
          <w:szCs w:val="28"/>
          <w:shd w:val="clear" w:color="auto" w:fill="FFFFFF"/>
        </w:rPr>
        <w:t>). Неправильное хранение этих препаратов, применение в повышенных концентрациях может привести к отравлениям.</w:t>
      </w:r>
    </w:p>
    <w:p w14:paraId="1895D29C" w14:textId="7A589001" w:rsidR="00743D74" w:rsidRPr="00F17EF2" w:rsidRDefault="00B675FE" w:rsidP="007376BB">
      <w:pPr>
        <w:spacing w:after="0" w:line="360" w:lineRule="auto"/>
        <w:ind w:right="113" w:firstLine="709"/>
        <w:jc w:val="both"/>
        <w:rPr>
          <w:rFonts w:ascii="Times New Roman" w:hAnsi="Times New Roman" w:cs="Times New Roman"/>
          <w:color w:val="262626"/>
          <w:sz w:val="28"/>
          <w:szCs w:val="28"/>
          <w:shd w:val="clear" w:color="auto" w:fill="FFFFFF"/>
        </w:rPr>
      </w:pPr>
      <w:r w:rsidRPr="00F17EF2">
        <w:rPr>
          <w:rFonts w:ascii="Times New Roman" w:hAnsi="Times New Roman" w:cs="Times New Roman"/>
          <w:color w:val="262626"/>
          <w:sz w:val="28"/>
          <w:szCs w:val="28"/>
          <w:shd w:val="clear" w:color="auto" w:fill="FFFFFF"/>
        </w:rPr>
        <w:t>Отравление возникает при поступлении ФОБ в организм через рот, кожу, дыхательные пути.</w:t>
      </w:r>
    </w:p>
    <w:p w14:paraId="65B47228" w14:textId="4F7231F7" w:rsidR="00B675FE" w:rsidRPr="00F17EF2" w:rsidRDefault="00B675FE" w:rsidP="007376BB">
      <w:pPr>
        <w:spacing w:after="0" w:line="360" w:lineRule="auto"/>
        <w:ind w:right="113" w:firstLine="709"/>
        <w:jc w:val="both"/>
        <w:rPr>
          <w:rFonts w:ascii="Times New Roman" w:hAnsi="Times New Roman" w:cs="Times New Roman"/>
          <w:color w:val="000000" w:themeColor="text1"/>
          <w:sz w:val="28"/>
          <w:szCs w:val="28"/>
        </w:rPr>
      </w:pPr>
      <w:r w:rsidRPr="00F17EF2">
        <w:rPr>
          <w:rFonts w:ascii="Times New Roman" w:hAnsi="Times New Roman" w:cs="Times New Roman"/>
          <w:color w:val="000000" w:themeColor="text1"/>
          <w:sz w:val="28"/>
          <w:szCs w:val="28"/>
        </w:rPr>
        <w:t xml:space="preserve">Большинство ФОВ обладают высокой летучестью, тяжелее воды, хорошо растворимы в органических растворителях и плохо растворимы в воде.  Хорошая </w:t>
      </w:r>
      <w:proofErr w:type="spellStart"/>
      <w:r w:rsidRPr="00F17EF2">
        <w:rPr>
          <w:rFonts w:ascii="Times New Roman" w:hAnsi="Times New Roman" w:cs="Times New Roman"/>
          <w:color w:val="000000" w:themeColor="text1"/>
          <w:sz w:val="28"/>
          <w:szCs w:val="28"/>
        </w:rPr>
        <w:t>жирорастворимость</w:t>
      </w:r>
      <w:proofErr w:type="spellEnd"/>
      <w:r w:rsidRPr="00F17EF2">
        <w:rPr>
          <w:rFonts w:ascii="Times New Roman" w:hAnsi="Times New Roman" w:cs="Times New Roman"/>
          <w:color w:val="000000" w:themeColor="text1"/>
          <w:sz w:val="28"/>
          <w:szCs w:val="28"/>
        </w:rPr>
        <w:t xml:space="preserve"> ФОВ обусловливает их свободное проникновение через неповрежденную кожу, различные биологические мембраны, гематоэнцефалический барьер.</w:t>
      </w:r>
      <w:r w:rsidR="007376BB" w:rsidRPr="00F17EF2">
        <w:rPr>
          <w:rFonts w:ascii="Times New Roman" w:hAnsi="Times New Roman" w:cs="Times New Roman"/>
          <w:color w:val="000000" w:themeColor="text1"/>
          <w:sz w:val="28"/>
          <w:szCs w:val="28"/>
        </w:rPr>
        <w:t xml:space="preserve"> </w:t>
      </w:r>
      <w:r w:rsidRPr="00F17EF2">
        <w:rPr>
          <w:rFonts w:ascii="Times New Roman" w:hAnsi="Times New Roman" w:cs="Times New Roman"/>
          <w:color w:val="000000" w:themeColor="text1"/>
          <w:sz w:val="28"/>
          <w:szCs w:val="28"/>
        </w:rPr>
        <w:t xml:space="preserve">Общей особенностью всех ФОВ считается  их способность избирательно ингибировать фермент </w:t>
      </w:r>
      <w:proofErr w:type="spellStart"/>
      <w:r w:rsidRPr="00F17EF2">
        <w:rPr>
          <w:rFonts w:ascii="Times New Roman" w:hAnsi="Times New Roman" w:cs="Times New Roman"/>
          <w:color w:val="000000" w:themeColor="text1"/>
          <w:sz w:val="28"/>
          <w:szCs w:val="28"/>
        </w:rPr>
        <w:t>холинэстеразу</w:t>
      </w:r>
      <w:proofErr w:type="spellEnd"/>
      <w:r w:rsidRPr="00F17EF2">
        <w:rPr>
          <w:rFonts w:ascii="Times New Roman" w:hAnsi="Times New Roman" w:cs="Times New Roman"/>
          <w:color w:val="000000" w:themeColor="text1"/>
          <w:sz w:val="28"/>
          <w:szCs w:val="28"/>
        </w:rPr>
        <w:t xml:space="preserve"> и тем самым нарушать процессы передачи нервных импульсов в синапсах и оказывать существенное влияние на функцию вегетативной и центральной нервной системы.</w:t>
      </w:r>
      <w:r w:rsidR="003618C4" w:rsidRPr="00F17EF2">
        <w:rPr>
          <w:rFonts w:ascii="Times New Roman" w:hAnsi="Times New Roman" w:cs="Times New Roman"/>
          <w:color w:val="000000" w:themeColor="text1"/>
          <w:sz w:val="28"/>
          <w:szCs w:val="28"/>
        </w:rPr>
        <w:t xml:space="preserve"> </w:t>
      </w:r>
      <w:r w:rsidRPr="00F17EF2">
        <w:rPr>
          <w:rFonts w:ascii="Times New Roman" w:hAnsi="Times New Roman" w:cs="Times New Roman"/>
          <w:color w:val="000000" w:themeColor="text1"/>
          <w:sz w:val="28"/>
          <w:szCs w:val="28"/>
        </w:rPr>
        <w:t>Острые отравления ФОВ сопровождаются нарушениями функции дыхания. Выраженность этих нарушений определяется дозой яда, а также путями поступления его в организм.</w:t>
      </w:r>
      <w:r w:rsidR="003618C4" w:rsidRPr="00F17EF2">
        <w:rPr>
          <w:rFonts w:ascii="Times New Roman" w:hAnsi="Times New Roman" w:cs="Times New Roman"/>
          <w:color w:val="000000" w:themeColor="text1"/>
          <w:sz w:val="28"/>
          <w:szCs w:val="28"/>
        </w:rPr>
        <w:t xml:space="preserve"> </w:t>
      </w:r>
      <w:r w:rsidRPr="00F17EF2">
        <w:rPr>
          <w:rFonts w:ascii="Times New Roman" w:hAnsi="Times New Roman" w:cs="Times New Roman"/>
          <w:color w:val="000000" w:themeColor="text1"/>
          <w:sz w:val="28"/>
          <w:szCs w:val="28"/>
        </w:rPr>
        <w:t>При остром отравлении ФОВ нарушается функция сердечно-сосудистой системы.</w:t>
      </w:r>
    </w:p>
    <w:p w14:paraId="65BB7261" w14:textId="77777777" w:rsidR="00817BA7" w:rsidRPr="00F17EF2" w:rsidRDefault="00817BA7" w:rsidP="00817BA7">
      <w:pPr>
        <w:spacing w:after="0" w:line="360" w:lineRule="auto"/>
        <w:ind w:right="113" w:firstLine="709"/>
        <w:jc w:val="center"/>
        <w:rPr>
          <w:rFonts w:ascii="Times New Roman" w:hAnsi="Times New Roman" w:cs="Times New Roman"/>
          <w:b/>
          <w:bCs/>
          <w:color w:val="000000" w:themeColor="text1"/>
          <w:sz w:val="28"/>
          <w:szCs w:val="28"/>
        </w:rPr>
      </w:pPr>
    </w:p>
    <w:p w14:paraId="48620BF7" w14:textId="2D16FB82" w:rsidR="003618C4" w:rsidRPr="00F17EF2" w:rsidRDefault="00817BA7" w:rsidP="00817BA7">
      <w:pPr>
        <w:spacing w:after="0" w:line="360" w:lineRule="auto"/>
        <w:ind w:right="113" w:firstLine="709"/>
        <w:jc w:val="center"/>
        <w:rPr>
          <w:rFonts w:ascii="Times New Roman" w:hAnsi="Times New Roman" w:cs="Times New Roman"/>
          <w:b/>
          <w:bCs/>
          <w:color w:val="000000" w:themeColor="text1"/>
          <w:sz w:val="28"/>
          <w:szCs w:val="28"/>
        </w:rPr>
      </w:pPr>
      <w:r w:rsidRPr="00F17EF2">
        <w:rPr>
          <w:rFonts w:ascii="Times New Roman" w:hAnsi="Times New Roman" w:cs="Times New Roman"/>
          <w:b/>
          <w:bCs/>
          <w:color w:val="000000" w:themeColor="text1"/>
          <w:sz w:val="28"/>
          <w:szCs w:val="28"/>
        </w:rPr>
        <w:t>Отравления прижигающими жидкостями</w:t>
      </w:r>
    </w:p>
    <w:p w14:paraId="194B7EAC" w14:textId="77777777" w:rsidR="00B675FE" w:rsidRPr="00F17EF2" w:rsidRDefault="00B675FE" w:rsidP="007376BB">
      <w:pPr>
        <w:spacing w:after="0" w:line="360" w:lineRule="auto"/>
        <w:ind w:right="113" w:firstLine="709"/>
        <w:jc w:val="both"/>
        <w:rPr>
          <w:rFonts w:ascii="Times New Roman" w:hAnsi="Times New Roman" w:cs="Times New Roman"/>
          <w:color w:val="000000" w:themeColor="text1"/>
          <w:sz w:val="28"/>
          <w:szCs w:val="28"/>
        </w:rPr>
      </w:pPr>
      <w:r w:rsidRPr="00F17EF2">
        <w:rPr>
          <w:rFonts w:ascii="Times New Roman" w:hAnsi="Times New Roman" w:cs="Times New Roman"/>
          <w:color w:val="000000" w:themeColor="text1"/>
          <w:sz w:val="28"/>
          <w:szCs w:val="28"/>
        </w:rPr>
        <w:t xml:space="preserve">Прижигающими жидкостями считаются такие химические вещества или их смеси, которые при контакте со слизистыми оболочками или кожными покровами вызывают химический ожог, сопровождающийся </w:t>
      </w:r>
      <w:proofErr w:type="spellStart"/>
      <w:r w:rsidRPr="00F17EF2">
        <w:rPr>
          <w:rFonts w:ascii="Times New Roman" w:hAnsi="Times New Roman" w:cs="Times New Roman"/>
          <w:color w:val="000000" w:themeColor="text1"/>
          <w:sz w:val="28"/>
          <w:szCs w:val="28"/>
        </w:rPr>
        <w:t>общерезорбтивными</w:t>
      </w:r>
      <w:proofErr w:type="spellEnd"/>
      <w:r w:rsidRPr="00F17EF2">
        <w:rPr>
          <w:rFonts w:ascii="Times New Roman" w:hAnsi="Times New Roman" w:cs="Times New Roman"/>
          <w:color w:val="000000" w:themeColor="text1"/>
          <w:sz w:val="28"/>
          <w:szCs w:val="28"/>
        </w:rPr>
        <w:t xml:space="preserve"> явлениями. </w:t>
      </w:r>
    </w:p>
    <w:p w14:paraId="32997212" w14:textId="4FD3E148" w:rsidR="00B675FE" w:rsidRPr="00F17EF2" w:rsidRDefault="00B675FE" w:rsidP="007376BB">
      <w:pPr>
        <w:spacing w:after="0" w:line="360" w:lineRule="auto"/>
        <w:ind w:right="113" w:firstLine="709"/>
        <w:jc w:val="both"/>
        <w:rPr>
          <w:rFonts w:ascii="Times New Roman" w:hAnsi="Times New Roman" w:cs="Times New Roman"/>
          <w:color w:val="000000" w:themeColor="text1"/>
          <w:sz w:val="28"/>
          <w:szCs w:val="28"/>
        </w:rPr>
      </w:pPr>
      <w:r w:rsidRPr="00F17EF2">
        <w:rPr>
          <w:rFonts w:ascii="Times New Roman" w:hAnsi="Times New Roman" w:cs="Times New Roman"/>
          <w:color w:val="000000" w:themeColor="text1"/>
          <w:sz w:val="28"/>
          <w:szCs w:val="28"/>
        </w:rPr>
        <w:t xml:space="preserve">Выраженное прижигающее действие оказывают уксусная кислота, неорганические кислоты, нашатырный спирт, каустическая сода, хромпик и </w:t>
      </w:r>
      <w:r w:rsidRPr="00F17EF2">
        <w:rPr>
          <w:rFonts w:ascii="Times New Roman" w:hAnsi="Times New Roman" w:cs="Times New Roman"/>
          <w:color w:val="000000" w:themeColor="text1"/>
          <w:sz w:val="28"/>
          <w:szCs w:val="28"/>
        </w:rPr>
        <w:lastRenderedPageBreak/>
        <w:t>др. При соприкосновении с крепкими кислотами путем вдыхания паров наблюдаются такие симптомы: верхние дыхательные пути получают раздражение или ожоги; поражение органа зрения; могут возникать кровотечения из носа; осиплость голоса; боль в носоглотке; отек любого из отделов дыхательных путей. Если вещество с кислотными свойствами попадает на кожные покровы, то гарантированы ожоги химического типа. Степень поражения будет зависеть от концентрации кислоты и размера затронутой области.</w:t>
      </w:r>
    </w:p>
    <w:p w14:paraId="198F81A4" w14:textId="7AC7CCCE" w:rsidR="00817BA7" w:rsidRPr="00F17EF2" w:rsidRDefault="00817BA7" w:rsidP="00817BA7">
      <w:pPr>
        <w:spacing w:after="0" w:line="360" w:lineRule="auto"/>
        <w:ind w:right="113" w:firstLine="709"/>
        <w:jc w:val="center"/>
        <w:rPr>
          <w:rFonts w:ascii="Times New Roman" w:hAnsi="Times New Roman" w:cs="Times New Roman"/>
          <w:b/>
          <w:bCs/>
          <w:color w:val="000000" w:themeColor="text1"/>
          <w:sz w:val="28"/>
          <w:szCs w:val="28"/>
        </w:rPr>
      </w:pPr>
    </w:p>
    <w:p w14:paraId="5E08E289" w14:textId="15E78A99" w:rsidR="00817BA7" w:rsidRPr="00F17EF2" w:rsidRDefault="00817BA7" w:rsidP="00817BA7">
      <w:pPr>
        <w:spacing w:after="0" w:line="360" w:lineRule="auto"/>
        <w:ind w:right="113" w:firstLine="709"/>
        <w:jc w:val="center"/>
        <w:rPr>
          <w:rFonts w:ascii="Times New Roman" w:hAnsi="Times New Roman" w:cs="Times New Roman"/>
          <w:b/>
          <w:bCs/>
          <w:color w:val="000000" w:themeColor="text1"/>
          <w:sz w:val="28"/>
          <w:szCs w:val="28"/>
        </w:rPr>
      </w:pPr>
    </w:p>
    <w:p w14:paraId="6EBCC77A" w14:textId="77777777" w:rsidR="00817BA7" w:rsidRPr="00F17EF2" w:rsidRDefault="00817BA7" w:rsidP="00817BA7">
      <w:pPr>
        <w:spacing w:after="0" w:line="360" w:lineRule="auto"/>
        <w:ind w:right="113" w:firstLine="709"/>
        <w:jc w:val="center"/>
        <w:rPr>
          <w:rFonts w:ascii="Times New Roman" w:hAnsi="Times New Roman" w:cs="Times New Roman"/>
          <w:b/>
          <w:bCs/>
          <w:color w:val="000000" w:themeColor="text1"/>
          <w:sz w:val="28"/>
          <w:szCs w:val="28"/>
        </w:rPr>
      </w:pPr>
    </w:p>
    <w:p w14:paraId="0E766472" w14:textId="15E44418" w:rsidR="00B675FE" w:rsidRPr="00F17EF2" w:rsidRDefault="00817BA7" w:rsidP="00817BA7">
      <w:pPr>
        <w:spacing w:after="0" w:line="360" w:lineRule="auto"/>
        <w:ind w:right="113" w:firstLine="709"/>
        <w:jc w:val="center"/>
        <w:rPr>
          <w:rFonts w:ascii="Times New Roman" w:hAnsi="Times New Roman" w:cs="Times New Roman"/>
          <w:b/>
          <w:bCs/>
          <w:color w:val="000000" w:themeColor="text1"/>
          <w:sz w:val="28"/>
          <w:szCs w:val="28"/>
        </w:rPr>
      </w:pPr>
      <w:r w:rsidRPr="00F17EF2">
        <w:rPr>
          <w:rFonts w:ascii="Times New Roman" w:hAnsi="Times New Roman" w:cs="Times New Roman"/>
          <w:b/>
          <w:bCs/>
          <w:color w:val="000000" w:themeColor="text1"/>
          <w:sz w:val="28"/>
          <w:szCs w:val="28"/>
        </w:rPr>
        <w:t xml:space="preserve">Отравления </w:t>
      </w:r>
      <w:proofErr w:type="spellStart"/>
      <w:r w:rsidRPr="00F17EF2">
        <w:rPr>
          <w:rFonts w:ascii="Times New Roman" w:hAnsi="Times New Roman" w:cs="Times New Roman"/>
          <w:b/>
          <w:bCs/>
          <w:color w:val="000000" w:themeColor="text1"/>
          <w:sz w:val="28"/>
          <w:szCs w:val="28"/>
        </w:rPr>
        <w:t>тиоловыми</w:t>
      </w:r>
      <w:proofErr w:type="spellEnd"/>
      <w:r w:rsidRPr="00F17EF2">
        <w:rPr>
          <w:rFonts w:ascii="Times New Roman" w:hAnsi="Times New Roman" w:cs="Times New Roman"/>
          <w:b/>
          <w:bCs/>
          <w:color w:val="000000" w:themeColor="text1"/>
          <w:sz w:val="28"/>
          <w:szCs w:val="28"/>
        </w:rPr>
        <w:t xml:space="preserve"> ядами</w:t>
      </w:r>
    </w:p>
    <w:p w14:paraId="7DB38874" w14:textId="4CD7795A" w:rsidR="00B675FE" w:rsidRPr="00F17EF2" w:rsidRDefault="00B675FE" w:rsidP="003618C4">
      <w:pPr>
        <w:spacing w:after="0" w:line="360" w:lineRule="auto"/>
        <w:ind w:right="113" w:firstLine="709"/>
        <w:jc w:val="both"/>
        <w:rPr>
          <w:rFonts w:ascii="Times New Roman" w:hAnsi="Times New Roman" w:cs="Times New Roman"/>
          <w:color w:val="000000" w:themeColor="text1"/>
          <w:sz w:val="28"/>
          <w:szCs w:val="28"/>
        </w:rPr>
      </w:pPr>
      <w:r w:rsidRPr="00F17EF2">
        <w:rPr>
          <w:rFonts w:ascii="Times New Roman" w:hAnsi="Times New Roman" w:cs="Times New Roman"/>
          <w:color w:val="000000" w:themeColor="text1"/>
          <w:sz w:val="28"/>
          <w:szCs w:val="28"/>
        </w:rPr>
        <w:t xml:space="preserve">К </w:t>
      </w:r>
      <w:proofErr w:type="spellStart"/>
      <w:r w:rsidRPr="00F17EF2">
        <w:rPr>
          <w:rFonts w:ascii="Times New Roman" w:hAnsi="Times New Roman" w:cs="Times New Roman"/>
          <w:color w:val="000000" w:themeColor="text1"/>
          <w:sz w:val="28"/>
          <w:szCs w:val="28"/>
        </w:rPr>
        <w:t>тиоловым</w:t>
      </w:r>
      <w:proofErr w:type="spellEnd"/>
      <w:r w:rsidRPr="00F17EF2">
        <w:rPr>
          <w:rFonts w:ascii="Times New Roman" w:hAnsi="Times New Roman" w:cs="Times New Roman"/>
          <w:color w:val="000000" w:themeColor="text1"/>
          <w:sz w:val="28"/>
          <w:szCs w:val="28"/>
        </w:rPr>
        <w:t xml:space="preserve"> ядам относятся химические вещества, способные блокировать сульфгидрильные (</w:t>
      </w:r>
      <w:r w:rsidRPr="00F17EF2">
        <w:rPr>
          <w:rFonts w:ascii="Times New Roman" w:hAnsi="Times New Roman" w:cs="Times New Roman"/>
          <w:color w:val="000000" w:themeColor="text1"/>
          <w:sz w:val="28"/>
          <w:szCs w:val="28"/>
          <w:lang w:val="en-US"/>
        </w:rPr>
        <w:t>SH</w:t>
      </w:r>
      <w:r w:rsidRPr="00F17EF2">
        <w:rPr>
          <w:rFonts w:ascii="Times New Roman" w:hAnsi="Times New Roman" w:cs="Times New Roman"/>
          <w:color w:val="000000" w:themeColor="text1"/>
          <w:sz w:val="28"/>
          <w:szCs w:val="28"/>
        </w:rPr>
        <w:t>-) группы белков (ферментов) и тем самым нарушать обменные процессы в организме.</w:t>
      </w:r>
      <w:r w:rsidR="003618C4" w:rsidRPr="00F17EF2">
        <w:rPr>
          <w:rFonts w:ascii="Times New Roman" w:hAnsi="Times New Roman" w:cs="Times New Roman"/>
          <w:color w:val="000000" w:themeColor="text1"/>
          <w:sz w:val="28"/>
          <w:szCs w:val="28"/>
        </w:rPr>
        <w:t xml:space="preserve"> </w:t>
      </w:r>
      <w:r w:rsidRPr="00F17EF2">
        <w:rPr>
          <w:rFonts w:ascii="Times New Roman" w:hAnsi="Times New Roman" w:cs="Times New Roman"/>
          <w:color w:val="000000" w:themeColor="text1"/>
          <w:sz w:val="28"/>
          <w:szCs w:val="28"/>
        </w:rPr>
        <w:t xml:space="preserve">К числу </w:t>
      </w:r>
      <w:proofErr w:type="spellStart"/>
      <w:r w:rsidRPr="00F17EF2">
        <w:rPr>
          <w:rFonts w:ascii="Times New Roman" w:hAnsi="Times New Roman" w:cs="Times New Roman"/>
          <w:color w:val="000000" w:themeColor="text1"/>
          <w:sz w:val="28"/>
          <w:szCs w:val="28"/>
        </w:rPr>
        <w:t>тиоловых</w:t>
      </w:r>
      <w:proofErr w:type="spellEnd"/>
      <w:r w:rsidRPr="00F17EF2">
        <w:rPr>
          <w:rFonts w:ascii="Times New Roman" w:hAnsi="Times New Roman" w:cs="Times New Roman"/>
          <w:color w:val="000000" w:themeColor="text1"/>
          <w:sz w:val="28"/>
          <w:szCs w:val="28"/>
        </w:rPr>
        <w:t xml:space="preserve"> ядов, прежде всего, относятся металлы: мышьяк, ртуть, цинк, хром, никель, кадмий, медь, железо, кобальт и их многочисленные соединения. </w:t>
      </w:r>
    </w:p>
    <w:p w14:paraId="20DF49EF" w14:textId="0DC8BE3E" w:rsidR="00B675FE" w:rsidRPr="00F17EF2" w:rsidRDefault="00B675FE" w:rsidP="007376BB">
      <w:pPr>
        <w:spacing w:after="0" w:line="360" w:lineRule="auto"/>
        <w:ind w:right="113" w:firstLine="709"/>
        <w:jc w:val="both"/>
        <w:rPr>
          <w:rFonts w:ascii="Times New Roman" w:hAnsi="Times New Roman" w:cs="Times New Roman"/>
          <w:color w:val="000000" w:themeColor="text1"/>
          <w:sz w:val="28"/>
          <w:szCs w:val="28"/>
        </w:rPr>
      </w:pPr>
      <w:r w:rsidRPr="00F17EF2">
        <w:rPr>
          <w:rFonts w:ascii="Times New Roman" w:hAnsi="Times New Roman" w:cs="Times New Roman"/>
          <w:color w:val="000000" w:themeColor="text1"/>
          <w:sz w:val="28"/>
          <w:szCs w:val="28"/>
        </w:rPr>
        <w:t>Яды, объединенные названием «тяжелые металлы», нарушают течение многочисленных биохимических реакций в различных органах.</w:t>
      </w:r>
      <w:r w:rsidR="003618C4" w:rsidRPr="00F17EF2">
        <w:rPr>
          <w:rFonts w:ascii="Times New Roman" w:hAnsi="Times New Roman" w:cs="Times New Roman"/>
          <w:color w:val="000000" w:themeColor="text1"/>
          <w:sz w:val="28"/>
          <w:szCs w:val="28"/>
        </w:rPr>
        <w:t xml:space="preserve"> </w:t>
      </w:r>
      <w:r w:rsidR="003618C4" w:rsidRPr="00F17EF2">
        <w:rPr>
          <w:rFonts w:ascii="Times New Roman" w:hAnsi="Times New Roman" w:cs="Times New Roman"/>
          <w:color w:val="000000" w:themeColor="text1"/>
          <w:sz w:val="28"/>
          <w:szCs w:val="28"/>
        </w:rPr>
        <w:t>Чаще встречаются хронические отравления.</w:t>
      </w:r>
    </w:p>
    <w:p w14:paraId="31240F38" w14:textId="70AADAB3" w:rsidR="00B675FE" w:rsidRPr="00F17EF2" w:rsidRDefault="00B675FE" w:rsidP="007376BB">
      <w:pPr>
        <w:spacing w:after="0" w:line="360" w:lineRule="auto"/>
        <w:ind w:right="113" w:firstLine="709"/>
        <w:jc w:val="both"/>
        <w:rPr>
          <w:rFonts w:ascii="Times New Roman" w:hAnsi="Times New Roman" w:cs="Times New Roman"/>
          <w:color w:val="000000" w:themeColor="text1"/>
          <w:sz w:val="28"/>
          <w:szCs w:val="28"/>
        </w:rPr>
      </w:pPr>
      <w:r w:rsidRPr="00F17EF2">
        <w:rPr>
          <w:rFonts w:ascii="Times New Roman" w:hAnsi="Times New Roman" w:cs="Times New Roman"/>
          <w:color w:val="000000" w:themeColor="text1"/>
          <w:sz w:val="28"/>
          <w:szCs w:val="28"/>
        </w:rPr>
        <w:t>Характерной особенностью тяжелых металлов при попадании в организм является их неравномерное распределение между клетками и тканями и способность образовывать в организме депо.</w:t>
      </w:r>
      <w:r w:rsidRPr="00F17EF2">
        <w:rPr>
          <w:rFonts w:ascii="Times New Roman" w:hAnsi="Times New Roman" w:cs="Times New Roman"/>
          <w:color w:val="000000" w:themeColor="text1"/>
          <w:sz w:val="28"/>
          <w:szCs w:val="28"/>
        </w:rPr>
        <w:t xml:space="preserve"> </w:t>
      </w:r>
      <w:r w:rsidRPr="00F17EF2">
        <w:rPr>
          <w:rFonts w:ascii="Times New Roman" w:hAnsi="Times New Roman" w:cs="Times New Roman"/>
          <w:color w:val="000000" w:themeColor="text1"/>
          <w:sz w:val="28"/>
          <w:szCs w:val="28"/>
        </w:rPr>
        <w:t xml:space="preserve">Хронические отравления </w:t>
      </w:r>
      <w:proofErr w:type="spellStart"/>
      <w:r w:rsidRPr="00F17EF2">
        <w:rPr>
          <w:rFonts w:ascii="Times New Roman" w:hAnsi="Times New Roman" w:cs="Times New Roman"/>
          <w:color w:val="000000" w:themeColor="text1"/>
          <w:sz w:val="28"/>
          <w:szCs w:val="28"/>
        </w:rPr>
        <w:t>тиоловыми</w:t>
      </w:r>
      <w:proofErr w:type="spellEnd"/>
      <w:r w:rsidRPr="00F17EF2">
        <w:rPr>
          <w:rFonts w:ascii="Times New Roman" w:hAnsi="Times New Roman" w:cs="Times New Roman"/>
          <w:color w:val="000000" w:themeColor="text1"/>
          <w:sz w:val="28"/>
          <w:szCs w:val="28"/>
        </w:rPr>
        <w:t xml:space="preserve"> ядами встречаются среди</w:t>
      </w:r>
      <w:r w:rsidRPr="00F17EF2">
        <w:rPr>
          <w:rFonts w:ascii="Times New Roman" w:hAnsi="Times New Roman" w:cs="Times New Roman"/>
          <w:color w:val="000000" w:themeColor="text1"/>
          <w:sz w:val="28"/>
          <w:szCs w:val="28"/>
        </w:rPr>
        <w:t xml:space="preserve"> </w:t>
      </w:r>
      <w:r w:rsidRPr="00F17EF2">
        <w:rPr>
          <w:rFonts w:ascii="Times New Roman" w:hAnsi="Times New Roman" w:cs="Times New Roman"/>
          <w:color w:val="000000" w:themeColor="text1"/>
          <w:sz w:val="28"/>
          <w:szCs w:val="28"/>
        </w:rPr>
        <w:t xml:space="preserve">профессиональных заболевания. Длительный контакт с тяжелыми металлами оказывает влияние на течение общих, не связанных с трудовой деятельностью болезней, вызывая их обострения. Тяжелые металлы относят к категории </w:t>
      </w:r>
      <w:proofErr w:type="spellStart"/>
      <w:r w:rsidRPr="00F17EF2">
        <w:rPr>
          <w:rFonts w:ascii="Times New Roman" w:hAnsi="Times New Roman" w:cs="Times New Roman"/>
          <w:color w:val="000000" w:themeColor="text1"/>
          <w:sz w:val="28"/>
          <w:szCs w:val="28"/>
        </w:rPr>
        <w:t>нейротропных</w:t>
      </w:r>
      <w:proofErr w:type="spellEnd"/>
      <w:r w:rsidRPr="00F17EF2">
        <w:rPr>
          <w:rFonts w:ascii="Times New Roman" w:hAnsi="Times New Roman" w:cs="Times New Roman"/>
          <w:color w:val="000000" w:themeColor="text1"/>
          <w:sz w:val="28"/>
          <w:szCs w:val="28"/>
        </w:rPr>
        <w:t xml:space="preserve"> токсических веществ. Кроме того, они существенно влияют на эндокринную систему, сердце, сосуды, а также процессы обмена, в частности белкового.</w:t>
      </w:r>
    </w:p>
    <w:p w14:paraId="6594EE60" w14:textId="77777777" w:rsidR="00817BA7" w:rsidRPr="00F17EF2" w:rsidRDefault="00817BA7" w:rsidP="007376BB">
      <w:pPr>
        <w:spacing w:after="0" w:line="360" w:lineRule="auto"/>
        <w:ind w:right="113" w:firstLine="709"/>
        <w:jc w:val="both"/>
        <w:rPr>
          <w:rFonts w:ascii="Times New Roman" w:hAnsi="Times New Roman" w:cs="Times New Roman"/>
          <w:color w:val="000000" w:themeColor="text1"/>
          <w:sz w:val="28"/>
          <w:szCs w:val="28"/>
        </w:rPr>
      </w:pPr>
    </w:p>
    <w:p w14:paraId="73F8CBA9" w14:textId="1D89C1B4" w:rsidR="00B675FE" w:rsidRPr="00F17EF2" w:rsidRDefault="00817BA7" w:rsidP="00817BA7">
      <w:pPr>
        <w:spacing w:after="0" w:line="360" w:lineRule="auto"/>
        <w:ind w:right="113" w:firstLine="709"/>
        <w:jc w:val="center"/>
        <w:rPr>
          <w:rFonts w:ascii="Times New Roman" w:hAnsi="Times New Roman" w:cs="Times New Roman"/>
          <w:b/>
          <w:bCs/>
          <w:color w:val="000000" w:themeColor="text1"/>
          <w:sz w:val="28"/>
          <w:szCs w:val="28"/>
        </w:rPr>
      </w:pPr>
      <w:r w:rsidRPr="00F17EF2">
        <w:rPr>
          <w:rFonts w:ascii="Times New Roman" w:hAnsi="Times New Roman" w:cs="Times New Roman"/>
          <w:b/>
          <w:bCs/>
          <w:color w:val="000000" w:themeColor="text1"/>
          <w:sz w:val="28"/>
          <w:szCs w:val="28"/>
        </w:rPr>
        <w:lastRenderedPageBreak/>
        <w:t>Отравления ядовитыми газами</w:t>
      </w:r>
    </w:p>
    <w:p w14:paraId="258F280A" w14:textId="69370FB0" w:rsidR="00B675FE" w:rsidRPr="00F17EF2" w:rsidRDefault="00B675FE" w:rsidP="007376BB">
      <w:pPr>
        <w:spacing w:after="0" w:line="360" w:lineRule="auto"/>
        <w:ind w:right="113" w:firstLine="709"/>
        <w:jc w:val="both"/>
        <w:rPr>
          <w:rFonts w:ascii="Times New Roman" w:hAnsi="Times New Roman" w:cs="Times New Roman"/>
          <w:color w:val="000000" w:themeColor="text1"/>
          <w:sz w:val="28"/>
          <w:szCs w:val="28"/>
        </w:rPr>
      </w:pPr>
      <w:r w:rsidRPr="00F17EF2">
        <w:rPr>
          <w:rFonts w:ascii="Times New Roman" w:hAnsi="Times New Roman" w:cs="Times New Roman"/>
          <w:color w:val="000000" w:themeColor="text1"/>
          <w:sz w:val="28"/>
          <w:szCs w:val="28"/>
        </w:rPr>
        <w:t>К группе токсических газов отнесены газовые химические соединения, оказывающие непосредственное, местное или общее токсическое влияние на организм. Среди этих ядовитых газов наиболее часто встречаются отравления окисью углерода, образующейся при неполном сгорании веществ, содержащих углерод,  сероуглеродом, который применяется в основном в производстве вискозных волокон, целлофана, в химической промышленности в качестве растворителя фосфора, жиров, резины; при изготовлении оптического стекла и водоупорных клеев; в сельском хозяйстве - в качестве инсектицида,</w:t>
      </w:r>
      <w:r w:rsidR="003618C4" w:rsidRPr="00F17EF2">
        <w:rPr>
          <w:rFonts w:ascii="Times New Roman" w:hAnsi="Times New Roman" w:cs="Times New Roman"/>
          <w:color w:val="000000" w:themeColor="text1"/>
          <w:sz w:val="28"/>
          <w:szCs w:val="28"/>
        </w:rPr>
        <w:t xml:space="preserve"> </w:t>
      </w:r>
      <w:r w:rsidRPr="00F17EF2">
        <w:rPr>
          <w:rFonts w:ascii="Times New Roman" w:hAnsi="Times New Roman" w:cs="Times New Roman"/>
          <w:color w:val="000000" w:themeColor="text1"/>
          <w:sz w:val="28"/>
          <w:szCs w:val="28"/>
        </w:rPr>
        <w:t>сероводородом, который является сопутствующим продуктом в текстильном, кожевенном, меховом производстве, при изготовлении синтетических каучуков, асфальта, в нефтеперерабатывающей отрасли (при добыче и переработке многосернистой нефти), на газовых и коксовых заводах; в быту сероводород встречается как продукт гниения серосодержащих органических веществ, в сточных водах.</w:t>
      </w:r>
    </w:p>
    <w:p w14:paraId="63B43608" w14:textId="0AFE10E1" w:rsidR="00B675FE" w:rsidRPr="00F17EF2" w:rsidRDefault="00B675FE" w:rsidP="007376BB">
      <w:pPr>
        <w:spacing w:after="0" w:line="360" w:lineRule="auto"/>
        <w:ind w:right="113" w:firstLine="709"/>
        <w:jc w:val="both"/>
        <w:rPr>
          <w:rFonts w:ascii="Times New Roman" w:hAnsi="Times New Roman" w:cs="Times New Roman"/>
          <w:color w:val="000000" w:themeColor="text1"/>
          <w:sz w:val="28"/>
          <w:szCs w:val="28"/>
        </w:rPr>
      </w:pPr>
      <w:r w:rsidRPr="00F17EF2">
        <w:rPr>
          <w:rFonts w:ascii="Times New Roman" w:hAnsi="Times New Roman" w:cs="Times New Roman"/>
          <w:color w:val="000000" w:themeColor="text1"/>
          <w:sz w:val="28"/>
          <w:szCs w:val="28"/>
        </w:rPr>
        <w:t>Окисью углерода образуется при неполном сгорании веществ, содержащих углерод.</w:t>
      </w:r>
      <w:r w:rsidR="003618C4" w:rsidRPr="00F17EF2">
        <w:rPr>
          <w:rFonts w:ascii="Times New Roman" w:hAnsi="Times New Roman" w:cs="Times New Roman"/>
          <w:color w:val="000000" w:themeColor="text1"/>
          <w:sz w:val="28"/>
          <w:szCs w:val="28"/>
        </w:rPr>
        <w:t xml:space="preserve"> </w:t>
      </w:r>
      <w:r w:rsidRPr="00F17EF2">
        <w:rPr>
          <w:rFonts w:ascii="Times New Roman" w:hAnsi="Times New Roman" w:cs="Times New Roman"/>
          <w:color w:val="000000" w:themeColor="text1"/>
          <w:sz w:val="28"/>
          <w:szCs w:val="28"/>
        </w:rPr>
        <w:t>При вдыхании монооксид углерода быстро проникает через альвеолярно-капиллярную мембрану в кровь. Растворившийся в крови монооксид углерода связывается гемоглобином, образуя весьма стойкое соединение – карбоксигемоглобин.</w:t>
      </w:r>
      <w:r w:rsidR="003618C4" w:rsidRPr="00F17EF2">
        <w:rPr>
          <w:rFonts w:ascii="Times New Roman" w:hAnsi="Times New Roman" w:cs="Times New Roman"/>
          <w:color w:val="000000" w:themeColor="text1"/>
          <w:sz w:val="28"/>
          <w:szCs w:val="28"/>
        </w:rPr>
        <w:t xml:space="preserve"> </w:t>
      </w:r>
      <w:r w:rsidRPr="00F17EF2">
        <w:rPr>
          <w:rFonts w:ascii="Times New Roman" w:hAnsi="Times New Roman" w:cs="Times New Roman"/>
          <w:color w:val="000000" w:themeColor="text1"/>
          <w:sz w:val="28"/>
          <w:szCs w:val="28"/>
        </w:rPr>
        <w:t>Гемоглобин уже не в состоянии снабжать органы кислородом воздуха, и живой организм страдает от недостатка кислорода, которая сильнее всего сказывается на функции головного мозга.</w:t>
      </w:r>
    </w:p>
    <w:p w14:paraId="0A0FFDA7" w14:textId="3F303D49" w:rsidR="00B675FE" w:rsidRPr="00F17EF2" w:rsidRDefault="00B675FE" w:rsidP="007376BB">
      <w:pPr>
        <w:spacing w:after="0" w:line="360" w:lineRule="auto"/>
        <w:ind w:right="113" w:firstLine="709"/>
        <w:jc w:val="both"/>
        <w:rPr>
          <w:rFonts w:ascii="Times New Roman" w:hAnsi="Times New Roman" w:cs="Times New Roman"/>
          <w:color w:val="000000" w:themeColor="text1"/>
          <w:sz w:val="28"/>
          <w:szCs w:val="28"/>
        </w:rPr>
      </w:pPr>
      <w:r w:rsidRPr="00F17EF2">
        <w:rPr>
          <w:rFonts w:ascii="Times New Roman" w:hAnsi="Times New Roman" w:cs="Times New Roman"/>
          <w:color w:val="000000" w:themeColor="text1"/>
          <w:sz w:val="28"/>
          <w:szCs w:val="28"/>
        </w:rPr>
        <w:t>Сероводород – горючий, бесцветный газ тяжелее воздуха, обладает неприятным запахом тухлых яиц, очень ядовит. Сероводород может встречаться как в производственных условиях, так и в природных условиях.</w:t>
      </w:r>
      <w:r w:rsidR="003618C4" w:rsidRPr="00F17EF2">
        <w:rPr>
          <w:rFonts w:ascii="Times New Roman" w:hAnsi="Times New Roman" w:cs="Times New Roman"/>
          <w:color w:val="000000" w:themeColor="text1"/>
          <w:sz w:val="28"/>
          <w:szCs w:val="28"/>
        </w:rPr>
        <w:t xml:space="preserve">  </w:t>
      </w:r>
      <w:r w:rsidRPr="00F17EF2">
        <w:rPr>
          <w:rFonts w:ascii="Times New Roman" w:hAnsi="Times New Roman" w:cs="Times New Roman"/>
          <w:color w:val="000000" w:themeColor="text1"/>
          <w:sz w:val="28"/>
          <w:szCs w:val="28"/>
        </w:rPr>
        <w:t>Сероводород оказывает как местное (на слизистые оболочки), так и общетоксическое действие. Опасность отравления усугубляется тем, что он вызывает паралич окончаний обонятельного нерва и человек перестает чувствовать запах.</w:t>
      </w:r>
      <w:r w:rsidR="003618C4" w:rsidRPr="00F17EF2">
        <w:rPr>
          <w:rFonts w:ascii="Times New Roman" w:hAnsi="Times New Roman" w:cs="Times New Roman"/>
          <w:color w:val="000000" w:themeColor="text1"/>
          <w:sz w:val="28"/>
          <w:szCs w:val="28"/>
        </w:rPr>
        <w:t xml:space="preserve"> </w:t>
      </w:r>
      <w:r w:rsidRPr="00F17EF2">
        <w:rPr>
          <w:rFonts w:ascii="Times New Roman" w:hAnsi="Times New Roman" w:cs="Times New Roman"/>
          <w:color w:val="000000" w:themeColor="text1"/>
          <w:sz w:val="28"/>
          <w:szCs w:val="28"/>
        </w:rPr>
        <w:t xml:space="preserve">При концентрации сероводорода в пределах от 0,02 до 0,2 </w:t>
      </w:r>
      <w:r w:rsidRPr="00F17EF2">
        <w:rPr>
          <w:rFonts w:ascii="Times New Roman" w:hAnsi="Times New Roman" w:cs="Times New Roman"/>
          <w:color w:val="000000" w:themeColor="text1"/>
          <w:sz w:val="28"/>
          <w:szCs w:val="28"/>
        </w:rPr>
        <w:lastRenderedPageBreak/>
        <w:t>мг/л и выше отмечаются симптомы отравления со стороны нервной системы, органов дыхания и пищеварения.</w:t>
      </w:r>
    </w:p>
    <w:p w14:paraId="3A16F7D0" w14:textId="4C047DA1" w:rsidR="00B675FE" w:rsidRPr="00F17EF2" w:rsidRDefault="00B675FE" w:rsidP="007376BB">
      <w:pPr>
        <w:spacing w:after="0" w:line="360" w:lineRule="auto"/>
        <w:ind w:right="113" w:firstLine="709"/>
        <w:jc w:val="both"/>
        <w:rPr>
          <w:rFonts w:ascii="Times New Roman" w:hAnsi="Times New Roman" w:cs="Times New Roman"/>
          <w:color w:val="000000" w:themeColor="text1"/>
          <w:sz w:val="28"/>
          <w:szCs w:val="28"/>
        </w:rPr>
      </w:pPr>
      <w:r w:rsidRPr="00F17EF2">
        <w:rPr>
          <w:rFonts w:ascii="Times New Roman" w:hAnsi="Times New Roman" w:cs="Times New Roman"/>
          <w:color w:val="000000" w:themeColor="text1"/>
          <w:sz w:val="28"/>
          <w:szCs w:val="28"/>
        </w:rPr>
        <w:t>Сероуглерод представляет собой летучую жидкость, которая в парообразном состоянии через верхние дыхательные пути проникает в организм или всасывается через кожу.</w:t>
      </w:r>
      <w:r w:rsidR="003618C4" w:rsidRPr="00F17EF2">
        <w:rPr>
          <w:rFonts w:ascii="Times New Roman" w:hAnsi="Times New Roman" w:cs="Times New Roman"/>
          <w:color w:val="000000" w:themeColor="text1"/>
          <w:sz w:val="28"/>
          <w:szCs w:val="28"/>
        </w:rPr>
        <w:t xml:space="preserve"> </w:t>
      </w:r>
      <w:r w:rsidRPr="00F17EF2">
        <w:rPr>
          <w:rFonts w:ascii="Times New Roman" w:hAnsi="Times New Roman" w:cs="Times New Roman"/>
          <w:color w:val="000000" w:themeColor="text1"/>
          <w:sz w:val="28"/>
          <w:szCs w:val="28"/>
        </w:rPr>
        <w:t>Отравления сероуглеродом обусловлены его действием на центральную и периферическую нервную систему, сосуды и обменные процессы.</w:t>
      </w:r>
      <w:r w:rsidR="003618C4" w:rsidRPr="00F17EF2">
        <w:rPr>
          <w:rFonts w:ascii="Times New Roman" w:hAnsi="Times New Roman" w:cs="Times New Roman"/>
          <w:color w:val="000000" w:themeColor="text1"/>
          <w:sz w:val="28"/>
          <w:szCs w:val="28"/>
        </w:rPr>
        <w:t xml:space="preserve"> </w:t>
      </w:r>
      <w:r w:rsidRPr="00F17EF2">
        <w:rPr>
          <w:rFonts w:ascii="Times New Roman" w:hAnsi="Times New Roman" w:cs="Times New Roman"/>
          <w:color w:val="000000" w:themeColor="text1"/>
          <w:sz w:val="28"/>
          <w:szCs w:val="28"/>
        </w:rPr>
        <w:t>При острых отравлениях в легких случаях преобладает наркотическое действие, при тяжелых интоксикациях возникает возбуждение с возможным переходом в кому.</w:t>
      </w:r>
      <w:r w:rsidR="003618C4" w:rsidRPr="00F17EF2">
        <w:rPr>
          <w:rFonts w:ascii="Times New Roman" w:hAnsi="Times New Roman" w:cs="Times New Roman"/>
          <w:color w:val="000000" w:themeColor="text1"/>
          <w:sz w:val="28"/>
          <w:szCs w:val="28"/>
        </w:rPr>
        <w:t xml:space="preserve"> </w:t>
      </w:r>
      <w:r w:rsidRPr="00F17EF2">
        <w:rPr>
          <w:rFonts w:ascii="Times New Roman" w:hAnsi="Times New Roman" w:cs="Times New Roman"/>
          <w:color w:val="000000" w:themeColor="text1"/>
          <w:sz w:val="28"/>
          <w:szCs w:val="28"/>
        </w:rPr>
        <w:t>При повторных острых отравлениях возможны изменения психики.</w:t>
      </w:r>
    </w:p>
    <w:p w14:paraId="635476BB" w14:textId="77777777" w:rsidR="00817BA7" w:rsidRPr="00F17EF2" w:rsidRDefault="00817BA7" w:rsidP="007376BB">
      <w:pPr>
        <w:spacing w:after="0" w:line="360" w:lineRule="auto"/>
        <w:ind w:right="113" w:firstLine="709"/>
        <w:jc w:val="both"/>
        <w:rPr>
          <w:rFonts w:ascii="Times New Roman" w:hAnsi="Times New Roman" w:cs="Times New Roman"/>
          <w:color w:val="000000" w:themeColor="text1"/>
          <w:sz w:val="28"/>
          <w:szCs w:val="28"/>
        </w:rPr>
      </w:pPr>
    </w:p>
    <w:p w14:paraId="517A25A8" w14:textId="243979DB" w:rsidR="00B675FE" w:rsidRPr="00F17EF2" w:rsidRDefault="00817BA7" w:rsidP="00817BA7">
      <w:pPr>
        <w:spacing w:after="0" w:line="360" w:lineRule="auto"/>
        <w:ind w:right="113" w:firstLine="709"/>
        <w:jc w:val="center"/>
        <w:rPr>
          <w:rFonts w:ascii="Times New Roman" w:hAnsi="Times New Roman" w:cs="Times New Roman"/>
          <w:b/>
          <w:bCs/>
          <w:color w:val="000000" w:themeColor="text1"/>
          <w:sz w:val="28"/>
          <w:szCs w:val="28"/>
        </w:rPr>
      </w:pPr>
      <w:r w:rsidRPr="00F17EF2">
        <w:rPr>
          <w:rFonts w:ascii="Times New Roman" w:hAnsi="Times New Roman" w:cs="Times New Roman"/>
          <w:b/>
          <w:bCs/>
          <w:color w:val="000000" w:themeColor="text1"/>
          <w:sz w:val="28"/>
          <w:szCs w:val="28"/>
        </w:rPr>
        <w:t>Отравления животными и растительными ядами</w:t>
      </w:r>
    </w:p>
    <w:p w14:paraId="61E3EABD" w14:textId="3BB1DF06" w:rsidR="00B675FE" w:rsidRPr="00F17EF2" w:rsidRDefault="00B675FE" w:rsidP="007376BB">
      <w:pPr>
        <w:spacing w:after="0" w:line="360" w:lineRule="auto"/>
        <w:ind w:right="113" w:firstLine="709"/>
        <w:jc w:val="both"/>
        <w:rPr>
          <w:rFonts w:ascii="Times New Roman" w:hAnsi="Times New Roman" w:cs="Times New Roman"/>
          <w:color w:val="000000" w:themeColor="text1"/>
          <w:sz w:val="28"/>
          <w:szCs w:val="28"/>
        </w:rPr>
      </w:pPr>
      <w:proofErr w:type="spellStart"/>
      <w:r w:rsidRPr="00F17EF2">
        <w:rPr>
          <w:rFonts w:ascii="Times New Roman" w:hAnsi="Times New Roman" w:cs="Times New Roman"/>
          <w:color w:val="000000" w:themeColor="text1"/>
          <w:sz w:val="28"/>
          <w:szCs w:val="28"/>
        </w:rPr>
        <w:t>Зоотоксины</w:t>
      </w:r>
      <w:proofErr w:type="spellEnd"/>
      <w:r w:rsidRPr="00F17EF2">
        <w:rPr>
          <w:rFonts w:ascii="Times New Roman" w:hAnsi="Times New Roman" w:cs="Times New Roman"/>
          <w:color w:val="000000" w:themeColor="text1"/>
          <w:sz w:val="28"/>
          <w:szCs w:val="28"/>
        </w:rPr>
        <w:t xml:space="preserve"> животных и насекомых отличаются большим разнообразием химического состава, более высокой токсичностью и тяжестью вызываемых ими патологических синдромов, чем растительные яды.</w:t>
      </w:r>
      <w:r w:rsidR="003618C4" w:rsidRPr="00F17EF2">
        <w:rPr>
          <w:rFonts w:ascii="Times New Roman" w:hAnsi="Times New Roman" w:cs="Times New Roman"/>
          <w:color w:val="000000" w:themeColor="text1"/>
          <w:sz w:val="28"/>
          <w:szCs w:val="28"/>
        </w:rPr>
        <w:t xml:space="preserve"> </w:t>
      </w:r>
      <w:r w:rsidRPr="00F17EF2">
        <w:rPr>
          <w:rFonts w:ascii="Times New Roman" w:hAnsi="Times New Roman" w:cs="Times New Roman"/>
          <w:color w:val="000000" w:themeColor="text1"/>
          <w:sz w:val="28"/>
          <w:szCs w:val="28"/>
        </w:rPr>
        <w:t>Яд в организм противника вводится с помощью ядовитого жала, зубов или плавников.</w:t>
      </w:r>
      <w:r w:rsidR="003618C4" w:rsidRPr="00F17EF2">
        <w:rPr>
          <w:rFonts w:ascii="Times New Roman" w:hAnsi="Times New Roman" w:cs="Times New Roman"/>
          <w:color w:val="000000" w:themeColor="text1"/>
          <w:sz w:val="28"/>
          <w:szCs w:val="28"/>
        </w:rPr>
        <w:t xml:space="preserve"> </w:t>
      </w:r>
      <w:r w:rsidRPr="00F17EF2">
        <w:rPr>
          <w:rFonts w:ascii="Times New Roman" w:hAnsi="Times New Roman" w:cs="Times New Roman"/>
          <w:color w:val="000000" w:themeColor="text1"/>
          <w:sz w:val="28"/>
          <w:szCs w:val="28"/>
        </w:rPr>
        <w:t xml:space="preserve">Основными компонентами животных ядов являются протеины, многие из которых – ферменты. Они имеют сложную химическую структуру и встречаются в различных сочетаниях у разных видов ядовитых животных. Фосфолипаза А </w:t>
      </w:r>
      <w:bookmarkStart w:id="0" w:name="_GoBack"/>
      <w:bookmarkEnd w:id="0"/>
      <w:r w:rsidRPr="00F17EF2">
        <w:rPr>
          <w:rFonts w:ascii="Times New Roman" w:hAnsi="Times New Roman" w:cs="Times New Roman"/>
          <w:color w:val="000000" w:themeColor="text1"/>
          <w:sz w:val="28"/>
          <w:szCs w:val="28"/>
        </w:rPr>
        <w:t xml:space="preserve">активирует расщепление лецитина, образующееся вещество вызывает разрушение эритроцитов, повреждает мембраны клеток, понижает способность крови к свертыванию (при укусе змей). Проникая в организм, фосфолипаза усиливает воспалительный процесс. Распространенным компонентом </w:t>
      </w:r>
      <w:proofErr w:type="spellStart"/>
      <w:r w:rsidRPr="00F17EF2">
        <w:rPr>
          <w:rFonts w:ascii="Times New Roman" w:hAnsi="Times New Roman" w:cs="Times New Roman"/>
          <w:color w:val="000000" w:themeColor="text1"/>
          <w:sz w:val="28"/>
          <w:szCs w:val="28"/>
        </w:rPr>
        <w:t>зоотоксинов</w:t>
      </w:r>
      <w:proofErr w:type="spellEnd"/>
      <w:r w:rsidRPr="00F17EF2">
        <w:rPr>
          <w:rFonts w:ascii="Times New Roman" w:hAnsi="Times New Roman" w:cs="Times New Roman"/>
          <w:color w:val="000000" w:themeColor="text1"/>
          <w:sz w:val="28"/>
          <w:szCs w:val="28"/>
        </w:rPr>
        <w:t xml:space="preserve"> является </w:t>
      </w:r>
      <w:proofErr w:type="spellStart"/>
      <w:r w:rsidRPr="00F17EF2">
        <w:rPr>
          <w:rFonts w:ascii="Times New Roman" w:hAnsi="Times New Roman" w:cs="Times New Roman"/>
          <w:color w:val="000000" w:themeColor="text1"/>
          <w:sz w:val="28"/>
          <w:szCs w:val="28"/>
        </w:rPr>
        <w:t>гиалуронидаза</w:t>
      </w:r>
      <w:proofErr w:type="spellEnd"/>
      <w:r w:rsidRPr="00F17EF2">
        <w:rPr>
          <w:rFonts w:ascii="Times New Roman" w:hAnsi="Times New Roman" w:cs="Times New Roman"/>
          <w:color w:val="000000" w:themeColor="text1"/>
          <w:sz w:val="28"/>
          <w:szCs w:val="28"/>
        </w:rPr>
        <w:t>, которая помогает другим токсичным компонентам яда проникать через ткани и быстро распространяться от места укуса по всему организму жертвы.</w:t>
      </w:r>
    </w:p>
    <w:p w14:paraId="7FB13DB5" w14:textId="31FD9D22" w:rsidR="00B675FE" w:rsidRPr="00F17EF2" w:rsidRDefault="00B675FE" w:rsidP="007376BB">
      <w:pPr>
        <w:spacing w:after="0" w:line="360" w:lineRule="auto"/>
        <w:ind w:right="113" w:firstLine="709"/>
        <w:jc w:val="both"/>
        <w:rPr>
          <w:rFonts w:ascii="Times New Roman" w:hAnsi="Times New Roman" w:cs="Times New Roman"/>
          <w:color w:val="000000" w:themeColor="text1"/>
          <w:sz w:val="28"/>
          <w:szCs w:val="28"/>
        </w:rPr>
      </w:pPr>
      <w:r w:rsidRPr="00F17EF2">
        <w:rPr>
          <w:rFonts w:ascii="Times New Roman" w:hAnsi="Times New Roman" w:cs="Times New Roman"/>
          <w:color w:val="000000" w:themeColor="text1"/>
          <w:sz w:val="28"/>
          <w:szCs w:val="28"/>
        </w:rPr>
        <w:t>Многие насекомые выделяют при укусе сильные органические кислоты, раздражающие кожу вызывающие токсический дерматит по типу химического ожога.</w:t>
      </w:r>
    </w:p>
    <w:p w14:paraId="5BCD14E1" w14:textId="77777777" w:rsidR="00B675FE" w:rsidRPr="00F17EF2" w:rsidRDefault="00B675FE" w:rsidP="007376BB">
      <w:pPr>
        <w:spacing w:after="0" w:line="360" w:lineRule="auto"/>
        <w:ind w:right="113" w:firstLine="709"/>
        <w:jc w:val="both"/>
        <w:rPr>
          <w:rFonts w:ascii="Times New Roman" w:hAnsi="Times New Roman" w:cs="Times New Roman"/>
          <w:color w:val="000000" w:themeColor="text1"/>
          <w:sz w:val="28"/>
          <w:szCs w:val="28"/>
        </w:rPr>
      </w:pPr>
      <w:r w:rsidRPr="00F17EF2">
        <w:rPr>
          <w:rFonts w:ascii="Times New Roman" w:hAnsi="Times New Roman" w:cs="Times New Roman"/>
          <w:color w:val="000000" w:themeColor="text1"/>
          <w:sz w:val="28"/>
          <w:szCs w:val="28"/>
        </w:rPr>
        <w:lastRenderedPageBreak/>
        <w:t>Действующим токсическим началом ядовитых растений служат химические соединения, которые относятся преимущественно к алкалоидам, гликозидам, растительным мылам (сапонины), кислотам и т. д.</w:t>
      </w:r>
    </w:p>
    <w:p w14:paraId="6981F6FE" w14:textId="09EE4393" w:rsidR="00B675FE" w:rsidRPr="00F17EF2" w:rsidRDefault="00B675FE" w:rsidP="007376BB">
      <w:pPr>
        <w:spacing w:after="0" w:line="360" w:lineRule="auto"/>
        <w:ind w:right="113" w:firstLine="709"/>
        <w:jc w:val="both"/>
        <w:rPr>
          <w:rFonts w:ascii="Times New Roman" w:hAnsi="Times New Roman" w:cs="Times New Roman"/>
          <w:color w:val="000000" w:themeColor="text1"/>
          <w:sz w:val="28"/>
          <w:szCs w:val="28"/>
        </w:rPr>
      </w:pPr>
      <w:r w:rsidRPr="00F17EF2">
        <w:rPr>
          <w:rFonts w:ascii="Times New Roman" w:hAnsi="Times New Roman" w:cs="Times New Roman"/>
          <w:color w:val="000000" w:themeColor="text1"/>
          <w:sz w:val="28"/>
          <w:szCs w:val="28"/>
        </w:rPr>
        <w:t>По избирательной токсичности растения могут быть разделены на яды с преимущественным воздействием на ЦНС, сердце, ЖКТ, печень, кожные покровы.</w:t>
      </w:r>
      <w:r w:rsidR="003618C4" w:rsidRPr="00F17EF2">
        <w:rPr>
          <w:rFonts w:ascii="Times New Roman" w:hAnsi="Times New Roman" w:cs="Times New Roman"/>
          <w:color w:val="000000" w:themeColor="text1"/>
          <w:sz w:val="28"/>
          <w:szCs w:val="28"/>
        </w:rPr>
        <w:t xml:space="preserve"> </w:t>
      </w:r>
      <w:r w:rsidRPr="00F17EF2">
        <w:rPr>
          <w:rFonts w:ascii="Times New Roman" w:hAnsi="Times New Roman" w:cs="Times New Roman"/>
          <w:color w:val="000000" w:themeColor="text1"/>
          <w:sz w:val="28"/>
          <w:szCs w:val="28"/>
        </w:rPr>
        <w:t>Одним из наиболее распространенных патологических синдромов, развивающихся при остром отравлении ядовитыми растениями, является токсический гастроэнтерит.</w:t>
      </w:r>
    </w:p>
    <w:sectPr w:rsidR="00B675FE" w:rsidRPr="00F17EF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4CBB076" w14:textId="77777777" w:rsidR="00633318" w:rsidRDefault="00633318" w:rsidP="00817BA7">
      <w:pPr>
        <w:spacing w:after="0" w:line="240" w:lineRule="auto"/>
      </w:pPr>
      <w:r>
        <w:separator/>
      </w:r>
    </w:p>
  </w:endnote>
  <w:endnote w:type="continuationSeparator" w:id="0">
    <w:p w14:paraId="0D13E591" w14:textId="77777777" w:rsidR="00633318" w:rsidRDefault="00633318" w:rsidP="00817B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CC"/>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C8398EC" w14:textId="77777777" w:rsidR="00633318" w:rsidRDefault="00633318" w:rsidP="00817BA7">
      <w:pPr>
        <w:spacing w:after="0" w:line="240" w:lineRule="auto"/>
      </w:pPr>
      <w:r>
        <w:separator/>
      </w:r>
    </w:p>
  </w:footnote>
  <w:footnote w:type="continuationSeparator" w:id="0">
    <w:p w14:paraId="564CCCB8" w14:textId="77777777" w:rsidR="00633318" w:rsidRDefault="00633318" w:rsidP="00817BA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grammar="clean"/>
  <w:defaultTabStop w:val="708"/>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DAA"/>
    <w:rsid w:val="003618C4"/>
    <w:rsid w:val="00405A19"/>
    <w:rsid w:val="00633318"/>
    <w:rsid w:val="00732B09"/>
    <w:rsid w:val="007376BB"/>
    <w:rsid w:val="00743D74"/>
    <w:rsid w:val="00817BA7"/>
    <w:rsid w:val="00A540EB"/>
    <w:rsid w:val="00B675FE"/>
    <w:rsid w:val="00BC6DAA"/>
    <w:rsid w:val="00F17EF2"/>
  </w:rsids>
  <m:mathPr>
    <m:mathFont m:val="Cambria Math"/>
    <m:brkBin m:val="before"/>
    <m:brkBinSub m:val="--"/>
    <m:smallFrac m:val="0"/>
    <m:dispDef/>
    <m:lMargin m:val="0"/>
    <m:rMargin m:val="0"/>
    <m:defJc m:val="centerGroup"/>
    <m:wrapIndent m:val="1440"/>
    <m:intLim m:val="subSup"/>
    <m:naryLim m:val="undOvr"/>
  </m:mathPr>
  <w:themeFontLang w:val="ru-RU" w:eastAsia="zh-C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8A93E5"/>
  <w15:chartTrackingRefBased/>
  <w15:docId w15:val="{BC80334E-B84D-42EF-BE2A-8C8AED7640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lang w:val="ru-RU" w:eastAsia="en-US" w:bidi="hi-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675FE"/>
    <w:pPr>
      <w:spacing w:after="200" w:line="276" w:lineRule="auto"/>
    </w:pPr>
    <w:rPr>
      <w:rFonts w:eastAsiaTheme="minorEastAsia"/>
      <w:szCs w:val="22"/>
      <w:lang w:eastAsia="ru-RU"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B675FE"/>
    <w:pPr>
      <w:spacing w:after="0" w:line="240" w:lineRule="auto"/>
    </w:pPr>
    <w:rPr>
      <w:rFonts w:eastAsiaTheme="minorEastAsia"/>
      <w:szCs w:val="22"/>
      <w:lang w:eastAsia="ru-RU"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817BA7"/>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817BA7"/>
    <w:rPr>
      <w:rFonts w:eastAsiaTheme="minorEastAsia"/>
      <w:szCs w:val="22"/>
      <w:lang w:eastAsia="ru-RU" w:bidi="ar-SA"/>
    </w:rPr>
  </w:style>
  <w:style w:type="paragraph" w:styleId="a6">
    <w:name w:val="footer"/>
    <w:basedOn w:val="a"/>
    <w:link w:val="a7"/>
    <w:uiPriority w:val="99"/>
    <w:unhideWhenUsed/>
    <w:rsid w:val="00817BA7"/>
    <w:pPr>
      <w:tabs>
        <w:tab w:val="center" w:pos="4677"/>
        <w:tab w:val="right" w:pos="9355"/>
      </w:tabs>
      <w:spacing w:after="0" w:line="240" w:lineRule="auto"/>
    </w:pPr>
  </w:style>
  <w:style w:type="character" w:customStyle="1" w:styleId="a7">
    <w:name w:val="Нижний колонтитул Знак"/>
    <w:basedOn w:val="a0"/>
    <w:link w:val="a6"/>
    <w:uiPriority w:val="99"/>
    <w:rsid w:val="00817BA7"/>
    <w:rPr>
      <w:rFonts w:eastAsiaTheme="minorEastAsia"/>
      <w:szCs w:val="22"/>
      <w:lang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106</TotalTime>
  <Pages>5</Pages>
  <Words>1118</Words>
  <Characters>6376</Characters>
  <Application>Microsoft Office Word</Application>
  <DocSecurity>0</DocSecurity>
  <Lines>53</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dc:creator>
  <cp:keywords/>
  <dc:description/>
  <cp:lastModifiedBy>Елена</cp:lastModifiedBy>
  <cp:revision>2</cp:revision>
  <dcterms:created xsi:type="dcterms:W3CDTF">2020-10-15T12:58:00Z</dcterms:created>
  <dcterms:modified xsi:type="dcterms:W3CDTF">2020-10-15T14:57:00Z</dcterms:modified>
</cp:coreProperties>
</file>