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4983" w:rsidRDefault="009649C4" w:rsidP="00DD7F1D">
      <w:pPr>
        <w:tabs>
          <w:tab w:val="left" w:pos="284"/>
          <w:tab w:val="left" w:pos="426"/>
        </w:tabs>
        <w:spacing w:after="0" w:line="240" w:lineRule="auto"/>
        <w:ind w:firstLine="284"/>
        <w:jc w:val="center"/>
        <w:rPr>
          <w:rFonts w:ascii="Times New Roman" w:hAnsi="Times New Roman"/>
          <w:b/>
          <w:bCs/>
          <w:sz w:val="24"/>
          <w:szCs w:val="24"/>
        </w:rPr>
      </w:pPr>
      <w:r w:rsidRPr="00023817">
        <w:rPr>
          <w:rFonts w:ascii="Times New Roman" w:hAnsi="Times New Roman"/>
          <w:b/>
          <w:bCs/>
          <w:sz w:val="24"/>
          <w:szCs w:val="24"/>
        </w:rPr>
        <w:t>Примерный перечень теоретических вопросов</w:t>
      </w:r>
      <w:r w:rsidR="00DD7F1D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:rsidR="00894983" w:rsidRDefault="00DD7F1D" w:rsidP="00DD7F1D">
      <w:pPr>
        <w:tabs>
          <w:tab w:val="left" w:pos="284"/>
          <w:tab w:val="left" w:pos="426"/>
        </w:tabs>
        <w:spacing w:after="0" w:line="240" w:lineRule="auto"/>
        <w:ind w:firstLine="284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для подготовки к государственному экзамену</w:t>
      </w:r>
    </w:p>
    <w:p w:rsidR="009649C4" w:rsidRPr="00023817" w:rsidRDefault="00DD7F1D" w:rsidP="00DD7F1D">
      <w:pPr>
        <w:tabs>
          <w:tab w:val="left" w:pos="284"/>
          <w:tab w:val="left" w:pos="426"/>
        </w:tabs>
        <w:spacing w:after="0" w:line="240" w:lineRule="auto"/>
        <w:ind w:firstLine="284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GoBack"/>
      <w:bookmarkEnd w:id="0"/>
      <w:r>
        <w:rPr>
          <w:rFonts w:ascii="Times New Roman" w:hAnsi="Times New Roman"/>
          <w:b/>
          <w:bCs/>
          <w:sz w:val="24"/>
          <w:szCs w:val="24"/>
        </w:rPr>
        <w:t>по направлению 38.04.09 Государственный аудит (уровень магистратуры), программа</w:t>
      </w:r>
      <w:r w:rsidR="006246DF">
        <w:rPr>
          <w:rFonts w:ascii="Times New Roman" w:hAnsi="Times New Roman"/>
          <w:b/>
          <w:bCs/>
          <w:sz w:val="24"/>
          <w:szCs w:val="24"/>
        </w:rPr>
        <w:t xml:space="preserve"> Государственный и муниципальный аудит</w:t>
      </w:r>
    </w:p>
    <w:p w:rsidR="009649C4" w:rsidRDefault="009649C4" w:rsidP="00DD7F1D">
      <w:pPr>
        <w:tabs>
          <w:tab w:val="left" w:pos="284"/>
          <w:tab w:val="left" w:pos="426"/>
        </w:tabs>
        <w:spacing w:after="0" w:line="240" w:lineRule="auto"/>
        <w:ind w:firstLine="284"/>
        <w:jc w:val="center"/>
        <w:rPr>
          <w:rFonts w:ascii="Times New Roman" w:hAnsi="Times New Roman"/>
          <w:b/>
          <w:i/>
          <w:sz w:val="24"/>
          <w:szCs w:val="24"/>
        </w:rPr>
      </w:pPr>
    </w:p>
    <w:p w:rsidR="009649C4" w:rsidRPr="0027207C" w:rsidRDefault="009649C4" w:rsidP="00DD7F1D">
      <w:pPr>
        <w:tabs>
          <w:tab w:val="left" w:pos="284"/>
          <w:tab w:val="left" w:pos="426"/>
        </w:tabs>
        <w:spacing w:after="0" w:line="240" w:lineRule="auto"/>
        <w:ind w:firstLine="284"/>
        <w:rPr>
          <w:rFonts w:ascii="Times New Roman" w:hAnsi="Times New Roman"/>
          <w:b/>
          <w:sz w:val="24"/>
          <w:szCs w:val="24"/>
        </w:rPr>
      </w:pPr>
      <w:r w:rsidRPr="006749D4">
        <w:rPr>
          <w:rFonts w:ascii="Times New Roman" w:hAnsi="Times New Roman"/>
          <w:b/>
          <w:bCs/>
          <w:sz w:val="24"/>
          <w:szCs w:val="24"/>
        </w:rPr>
        <w:t xml:space="preserve">Вопросы по дисциплине </w:t>
      </w:r>
      <w:r w:rsidRPr="006749D4">
        <w:rPr>
          <w:rFonts w:ascii="Times New Roman" w:hAnsi="Times New Roman"/>
          <w:b/>
          <w:sz w:val="24"/>
          <w:szCs w:val="24"/>
        </w:rPr>
        <w:t>«Современные экономические и правовые учения»</w:t>
      </w:r>
    </w:p>
    <w:p w:rsidR="009649C4" w:rsidRPr="006749D4" w:rsidRDefault="009649C4" w:rsidP="00DD7F1D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284"/>
        <w:rPr>
          <w:rFonts w:ascii="Times New Roman" w:hAnsi="Times New Roman"/>
          <w:b/>
          <w:bCs/>
          <w:spacing w:val="-1"/>
          <w:sz w:val="24"/>
          <w:szCs w:val="24"/>
        </w:rPr>
      </w:pPr>
    </w:p>
    <w:p w:rsidR="00DD7F1D" w:rsidRPr="006749D4" w:rsidRDefault="00DD7F1D" w:rsidP="00DD7F1D">
      <w:pPr>
        <w:widowControl w:val="0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0" w:firstLine="284"/>
        <w:rPr>
          <w:rFonts w:ascii="Times New Roman" w:hAnsi="Times New Roman"/>
          <w:sz w:val="24"/>
          <w:szCs w:val="24"/>
        </w:rPr>
      </w:pPr>
      <w:r w:rsidRPr="006749D4">
        <w:rPr>
          <w:rFonts w:ascii="Times New Roman" w:hAnsi="Times New Roman"/>
          <w:sz w:val="24"/>
          <w:szCs w:val="24"/>
        </w:rPr>
        <w:t>Гражданское право и концепция собственности</w:t>
      </w:r>
    </w:p>
    <w:p w:rsidR="00DD7F1D" w:rsidRPr="006749D4" w:rsidRDefault="00DD7F1D" w:rsidP="00DD7F1D">
      <w:pPr>
        <w:widowControl w:val="0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0" w:firstLine="284"/>
        <w:rPr>
          <w:rFonts w:ascii="Times New Roman" w:hAnsi="Times New Roman"/>
          <w:sz w:val="24"/>
          <w:szCs w:val="24"/>
        </w:rPr>
      </w:pPr>
      <w:r w:rsidRPr="006749D4">
        <w:rPr>
          <w:rFonts w:ascii="Times New Roman" w:hAnsi="Times New Roman"/>
          <w:sz w:val="24"/>
          <w:szCs w:val="24"/>
        </w:rPr>
        <w:t xml:space="preserve">Гражданское право и основы </w:t>
      </w:r>
      <w:proofErr w:type="gramStart"/>
      <w:r w:rsidRPr="006749D4">
        <w:rPr>
          <w:rFonts w:ascii="Times New Roman" w:hAnsi="Times New Roman"/>
          <w:sz w:val="24"/>
          <w:szCs w:val="24"/>
        </w:rPr>
        <w:t>формирования капитала организаций различных форм собственности</w:t>
      </w:r>
      <w:proofErr w:type="gramEnd"/>
    </w:p>
    <w:p w:rsidR="00DD7F1D" w:rsidRPr="006749D4" w:rsidRDefault="00DD7F1D" w:rsidP="00DD7F1D">
      <w:pPr>
        <w:widowControl w:val="0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0" w:firstLine="284"/>
        <w:rPr>
          <w:rFonts w:ascii="Times New Roman" w:hAnsi="Times New Roman"/>
          <w:sz w:val="24"/>
          <w:szCs w:val="24"/>
        </w:rPr>
      </w:pPr>
      <w:r w:rsidRPr="006749D4">
        <w:rPr>
          <w:rFonts w:ascii="Times New Roman" w:hAnsi="Times New Roman"/>
          <w:sz w:val="24"/>
          <w:szCs w:val="24"/>
        </w:rPr>
        <w:t>Инструменты и методы государственного финансового контроля</w:t>
      </w:r>
    </w:p>
    <w:p w:rsidR="00DD7F1D" w:rsidRPr="006749D4" w:rsidRDefault="00DD7F1D" w:rsidP="00DD7F1D">
      <w:pPr>
        <w:widowControl w:val="0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0" w:firstLine="284"/>
        <w:rPr>
          <w:rFonts w:ascii="Times New Roman" w:hAnsi="Times New Roman"/>
          <w:sz w:val="24"/>
          <w:szCs w:val="24"/>
        </w:rPr>
      </w:pPr>
      <w:r w:rsidRPr="006749D4">
        <w:rPr>
          <w:rFonts w:ascii="Times New Roman" w:hAnsi="Times New Roman"/>
          <w:sz w:val="24"/>
          <w:szCs w:val="24"/>
        </w:rPr>
        <w:t>Методология исследования и теория государства и права</w:t>
      </w:r>
    </w:p>
    <w:p w:rsidR="00DD7F1D" w:rsidRPr="006749D4" w:rsidRDefault="00DD7F1D" w:rsidP="00DD7F1D">
      <w:pPr>
        <w:widowControl w:val="0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0" w:firstLine="284"/>
        <w:rPr>
          <w:rFonts w:ascii="Times New Roman" w:hAnsi="Times New Roman"/>
          <w:sz w:val="24"/>
          <w:szCs w:val="24"/>
        </w:rPr>
      </w:pPr>
      <w:r w:rsidRPr="006749D4">
        <w:rPr>
          <w:rFonts w:ascii="Times New Roman" w:hAnsi="Times New Roman"/>
          <w:sz w:val="24"/>
          <w:szCs w:val="24"/>
        </w:rPr>
        <w:t>Проблемы развития экологического права и экологических обязательства хозяйствующих  субъектов</w:t>
      </w:r>
    </w:p>
    <w:p w:rsidR="00DD7F1D" w:rsidRPr="006749D4" w:rsidRDefault="00DD7F1D" w:rsidP="00DD7F1D">
      <w:pPr>
        <w:widowControl w:val="0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0" w:firstLine="284"/>
        <w:rPr>
          <w:rFonts w:ascii="Times New Roman" w:hAnsi="Times New Roman"/>
          <w:sz w:val="24"/>
          <w:szCs w:val="24"/>
        </w:rPr>
      </w:pPr>
      <w:r w:rsidRPr="006749D4">
        <w:rPr>
          <w:rFonts w:ascii="Times New Roman" w:hAnsi="Times New Roman"/>
          <w:sz w:val="24"/>
          <w:szCs w:val="24"/>
        </w:rPr>
        <w:t>Проблемы экономико-правового обеспечения экономической безопасности</w:t>
      </w:r>
    </w:p>
    <w:p w:rsidR="00DD7F1D" w:rsidRPr="006749D4" w:rsidRDefault="00DD7F1D" w:rsidP="00DD7F1D">
      <w:pPr>
        <w:widowControl w:val="0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0" w:firstLine="284"/>
        <w:rPr>
          <w:rFonts w:ascii="Times New Roman" w:hAnsi="Times New Roman"/>
          <w:sz w:val="24"/>
          <w:szCs w:val="24"/>
        </w:rPr>
      </w:pPr>
      <w:r w:rsidRPr="006749D4">
        <w:rPr>
          <w:rFonts w:ascii="Times New Roman" w:hAnsi="Times New Roman"/>
          <w:bCs/>
          <w:spacing w:val="-1"/>
          <w:sz w:val="24"/>
          <w:szCs w:val="24"/>
        </w:rPr>
        <w:t>Современные инструменты и методы статистики</w:t>
      </w:r>
    </w:p>
    <w:p w:rsidR="00DD7F1D" w:rsidRPr="006749D4" w:rsidRDefault="00DD7F1D" w:rsidP="00DD7F1D">
      <w:pPr>
        <w:widowControl w:val="0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0" w:firstLine="284"/>
        <w:rPr>
          <w:rFonts w:ascii="Times New Roman" w:hAnsi="Times New Roman"/>
          <w:sz w:val="24"/>
          <w:szCs w:val="24"/>
        </w:rPr>
      </w:pPr>
      <w:r w:rsidRPr="006749D4">
        <w:rPr>
          <w:rFonts w:ascii="Times New Roman" w:hAnsi="Times New Roman"/>
          <w:sz w:val="24"/>
          <w:szCs w:val="24"/>
        </w:rPr>
        <w:t>Современные исследования в области государственных финансов.</w:t>
      </w:r>
    </w:p>
    <w:p w:rsidR="00DD7F1D" w:rsidRPr="006749D4" w:rsidRDefault="00DD7F1D" w:rsidP="00DD7F1D">
      <w:pPr>
        <w:widowControl w:val="0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0" w:firstLine="284"/>
        <w:rPr>
          <w:rFonts w:ascii="Times New Roman" w:hAnsi="Times New Roman"/>
          <w:sz w:val="24"/>
          <w:szCs w:val="24"/>
        </w:rPr>
      </w:pPr>
      <w:r w:rsidRPr="006749D4">
        <w:rPr>
          <w:rFonts w:ascii="Times New Roman" w:hAnsi="Times New Roman"/>
          <w:sz w:val="24"/>
          <w:szCs w:val="24"/>
        </w:rPr>
        <w:t>Современные исследования в области кредитно-денежной политики</w:t>
      </w:r>
    </w:p>
    <w:p w:rsidR="00DD7F1D" w:rsidRPr="006749D4" w:rsidRDefault="00DD7F1D" w:rsidP="00DD7F1D">
      <w:pPr>
        <w:widowControl w:val="0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0" w:firstLine="284"/>
        <w:rPr>
          <w:rFonts w:ascii="Times New Roman" w:hAnsi="Times New Roman"/>
          <w:sz w:val="24"/>
          <w:szCs w:val="24"/>
        </w:rPr>
      </w:pPr>
      <w:r w:rsidRPr="006749D4">
        <w:rPr>
          <w:rFonts w:ascii="Times New Roman" w:hAnsi="Times New Roman"/>
          <w:sz w:val="24"/>
          <w:szCs w:val="24"/>
        </w:rPr>
        <w:t>Современные исследования в области проведения бюджетной политики</w:t>
      </w:r>
    </w:p>
    <w:p w:rsidR="00DD7F1D" w:rsidRPr="006749D4" w:rsidRDefault="00DD7F1D" w:rsidP="00DD7F1D">
      <w:pPr>
        <w:widowControl w:val="0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0" w:firstLine="284"/>
        <w:rPr>
          <w:rFonts w:ascii="Times New Roman" w:hAnsi="Times New Roman"/>
          <w:sz w:val="24"/>
          <w:szCs w:val="24"/>
        </w:rPr>
      </w:pPr>
      <w:r w:rsidRPr="006749D4">
        <w:rPr>
          <w:rFonts w:ascii="Times New Roman" w:hAnsi="Times New Roman"/>
          <w:bCs/>
          <w:spacing w:val="-1"/>
          <w:sz w:val="24"/>
          <w:szCs w:val="24"/>
        </w:rPr>
        <w:t>Современные исследования в области финансов</w:t>
      </w:r>
    </w:p>
    <w:p w:rsidR="00DD7F1D" w:rsidRPr="006749D4" w:rsidRDefault="00DD7F1D" w:rsidP="00DD7F1D">
      <w:pPr>
        <w:widowControl w:val="0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0" w:firstLine="284"/>
        <w:rPr>
          <w:rFonts w:ascii="Times New Roman" w:hAnsi="Times New Roman"/>
          <w:sz w:val="24"/>
          <w:szCs w:val="24"/>
        </w:rPr>
      </w:pPr>
      <w:r w:rsidRPr="006749D4">
        <w:rPr>
          <w:rFonts w:ascii="Times New Roman" w:hAnsi="Times New Roman"/>
          <w:sz w:val="24"/>
          <w:szCs w:val="24"/>
        </w:rPr>
        <w:t>Современные исследования в сфере административного права</w:t>
      </w:r>
    </w:p>
    <w:p w:rsidR="00DD7F1D" w:rsidRPr="006749D4" w:rsidRDefault="00DD7F1D" w:rsidP="00DD7F1D">
      <w:pPr>
        <w:widowControl w:val="0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0" w:firstLine="284"/>
        <w:rPr>
          <w:rFonts w:ascii="Times New Roman" w:hAnsi="Times New Roman"/>
          <w:sz w:val="24"/>
          <w:szCs w:val="24"/>
        </w:rPr>
      </w:pPr>
      <w:r w:rsidRPr="006749D4">
        <w:rPr>
          <w:rFonts w:ascii="Times New Roman" w:hAnsi="Times New Roman"/>
          <w:bCs/>
          <w:spacing w:val="-1"/>
          <w:sz w:val="24"/>
          <w:szCs w:val="24"/>
        </w:rPr>
        <w:t>Современные исследования прикладной экономической науки</w:t>
      </w:r>
    </w:p>
    <w:p w:rsidR="00DD7F1D" w:rsidRPr="006749D4" w:rsidRDefault="00DD7F1D" w:rsidP="00DD7F1D">
      <w:pPr>
        <w:widowControl w:val="0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0" w:firstLine="284"/>
        <w:rPr>
          <w:rFonts w:ascii="Times New Roman" w:hAnsi="Times New Roman"/>
          <w:sz w:val="24"/>
          <w:szCs w:val="24"/>
        </w:rPr>
      </w:pPr>
      <w:r w:rsidRPr="006749D4">
        <w:rPr>
          <w:rFonts w:ascii="Times New Roman" w:hAnsi="Times New Roman"/>
          <w:sz w:val="24"/>
          <w:szCs w:val="24"/>
        </w:rPr>
        <w:t>Современные концепции осуществления валютной политики</w:t>
      </w:r>
    </w:p>
    <w:p w:rsidR="00DD7F1D" w:rsidRPr="006749D4" w:rsidRDefault="00DD7F1D" w:rsidP="00DD7F1D">
      <w:pPr>
        <w:widowControl w:val="0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0" w:firstLine="284"/>
        <w:rPr>
          <w:rFonts w:ascii="Times New Roman" w:hAnsi="Times New Roman"/>
          <w:sz w:val="24"/>
          <w:szCs w:val="24"/>
        </w:rPr>
      </w:pPr>
      <w:r w:rsidRPr="006749D4">
        <w:rPr>
          <w:rFonts w:ascii="Times New Roman" w:hAnsi="Times New Roman"/>
          <w:sz w:val="24"/>
          <w:szCs w:val="24"/>
        </w:rPr>
        <w:t>Современные концепции построения финансовой отчетности</w:t>
      </w:r>
    </w:p>
    <w:p w:rsidR="00DD7F1D" w:rsidRPr="006749D4" w:rsidRDefault="00DD7F1D" w:rsidP="00DD7F1D">
      <w:pPr>
        <w:widowControl w:val="0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0" w:firstLine="284"/>
        <w:rPr>
          <w:rFonts w:ascii="Times New Roman" w:hAnsi="Times New Roman"/>
          <w:sz w:val="24"/>
          <w:szCs w:val="24"/>
        </w:rPr>
      </w:pPr>
      <w:r w:rsidRPr="006749D4">
        <w:rPr>
          <w:rFonts w:ascii="Times New Roman" w:hAnsi="Times New Roman"/>
          <w:sz w:val="24"/>
          <w:szCs w:val="24"/>
        </w:rPr>
        <w:t>Современные тенденции в развитии международного права</w:t>
      </w:r>
    </w:p>
    <w:p w:rsidR="00DD7F1D" w:rsidRPr="006749D4" w:rsidRDefault="00DD7F1D" w:rsidP="00DD7F1D">
      <w:pPr>
        <w:widowControl w:val="0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0" w:firstLine="284"/>
        <w:rPr>
          <w:rFonts w:ascii="Times New Roman" w:hAnsi="Times New Roman"/>
          <w:sz w:val="24"/>
          <w:szCs w:val="24"/>
        </w:rPr>
      </w:pPr>
      <w:r w:rsidRPr="006749D4">
        <w:rPr>
          <w:rFonts w:ascii="Times New Roman" w:hAnsi="Times New Roman"/>
          <w:sz w:val="24"/>
          <w:szCs w:val="24"/>
        </w:rPr>
        <w:t>Современные тенденции в сфере экономических преступлений</w:t>
      </w:r>
    </w:p>
    <w:p w:rsidR="00DD7F1D" w:rsidRPr="006749D4" w:rsidRDefault="00DD7F1D" w:rsidP="00DD7F1D">
      <w:pPr>
        <w:widowControl w:val="0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0" w:firstLine="284"/>
        <w:rPr>
          <w:rFonts w:ascii="Times New Roman" w:hAnsi="Times New Roman"/>
          <w:sz w:val="24"/>
          <w:szCs w:val="24"/>
        </w:rPr>
      </w:pPr>
      <w:r w:rsidRPr="006749D4">
        <w:rPr>
          <w:rFonts w:ascii="Times New Roman" w:hAnsi="Times New Roman"/>
          <w:sz w:val="24"/>
          <w:szCs w:val="24"/>
        </w:rPr>
        <w:t>Чистые активы организации и защита прав  собственников</w:t>
      </w:r>
    </w:p>
    <w:p w:rsidR="00DD7F1D" w:rsidRPr="006749D4" w:rsidRDefault="00DD7F1D" w:rsidP="00DD7F1D">
      <w:pPr>
        <w:widowControl w:val="0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0" w:firstLine="284"/>
        <w:rPr>
          <w:rFonts w:ascii="Times New Roman" w:hAnsi="Times New Roman"/>
          <w:sz w:val="24"/>
          <w:szCs w:val="24"/>
        </w:rPr>
      </w:pPr>
      <w:r w:rsidRPr="006749D4">
        <w:rPr>
          <w:rFonts w:ascii="Times New Roman" w:hAnsi="Times New Roman"/>
          <w:sz w:val="24"/>
          <w:szCs w:val="24"/>
        </w:rPr>
        <w:t>Эволюция правовых исследований</w:t>
      </w:r>
    </w:p>
    <w:p w:rsidR="00DD7F1D" w:rsidRPr="006749D4" w:rsidRDefault="00DD7F1D" w:rsidP="00DD7F1D">
      <w:pPr>
        <w:widowControl w:val="0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0" w:firstLine="284"/>
        <w:rPr>
          <w:rFonts w:ascii="Times New Roman" w:hAnsi="Times New Roman"/>
          <w:sz w:val="24"/>
          <w:szCs w:val="24"/>
        </w:rPr>
      </w:pPr>
      <w:r w:rsidRPr="006749D4">
        <w:rPr>
          <w:rFonts w:ascii="Times New Roman" w:hAnsi="Times New Roman"/>
          <w:sz w:val="24"/>
          <w:szCs w:val="24"/>
        </w:rPr>
        <w:t>Экономические преступления в системе уголовного права</w:t>
      </w:r>
    </w:p>
    <w:p w:rsidR="009649C4" w:rsidRPr="0027207C" w:rsidRDefault="009649C4" w:rsidP="00DD7F1D">
      <w:pPr>
        <w:tabs>
          <w:tab w:val="left" w:pos="284"/>
          <w:tab w:val="left" w:pos="426"/>
        </w:tabs>
        <w:spacing w:after="0" w:line="240" w:lineRule="auto"/>
        <w:ind w:firstLine="284"/>
        <w:jc w:val="both"/>
        <w:rPr>
          <w:rFonts w:ascii="Times New Roman" w:hAnsi="Times New Roman"/>
          <w:b/>
          <w:sz w:val="24"/>
          <w:szCs w:val="24"/>
        </w:rPr>
      </w:pPr>
    </w:p>
    <w:p w:rsidR="009649C4" w:rsidRPr="00F1150E" w:rsidRDefault="009649C4" w:rsidP="00DD7F1D">
      <w:pPr>
        <w:tabs>
          <w:tab w:val="left" w:pos="284"/>
          <w:tab w:val="left" w:pos="426"/>
        </w:tabs>
        <w:spacing w:after="0" w:line="240" w:lineRule="auto"/>
        <w:ind w:firstLine="284"/>
        <w:jc w:val="both"/>
        <w:rPr>
          <w:rFonts w:ascii="Times New Roman" w:hAnsi="Times New Roman"/>
          <w:b/>
          <w:sz w:val="24"/>
          <w:szCs w:val="24"/>
        </w:rPr>
      </w:pPr>
    </w:p>
    <w:p w:rsidR="009649C4" w:rsidRPr="00F1150E" w:rsidRDefault="009649C4" w:rsidP="00DD7F1D">
      <w:pPr>
        <w:tabs>
          <w:tab w:val="left" w:pos="284"/>
          <w:tab w:val="left" w:pos="426"/>
        </w:tabs>
        <w:spacing w:after="0" w:line="240" w:lineRule="auto"/>
        <w:ind w:firstLine="284"/>
        <w:jc w:val="both"/>
        <w:rPr>
          <w:rFonts w:ascii="Times New Roman" w:hAnsi="Times New Roman"/>
          <w:b/>
          <w:sz w:val="24"/>
          <w:szCs w:val="24"/>
        </w:rPr>
      </w:pPr>
      <w:r w:rsidRPr="00F1150E">
        <w:rPr>
          <w:rFonts w:ascii="Times New Roman" w:hAnsi="Times New Roman"/>
          <w:b/>
          <w:sz w:val="24"/>
          <w:szCs w:val="24"/>
        </w:rPr>
        <w:t xml:space="preserve"> </w:t>
      </w:r>
      <w:r w:rsidRPr="00F1150E">
        <w:rPr>
          <w:rFonts w:ascii="Times New Roman" w:hAnsi="Times New Roman"/>
          <w:b/>
          <w:bCs/>
          <w:sz w:val="24"/>
          <w:szCs w:val="24"/>
        </w:rPr>
        <w:t xml:space="preserve">Вопросы по дисциплине </w:t>
      </w:r>
      <w:r w:rsidRPr="00F1150E">
        <w:rPr>
          <w:rFonts w:ascii="Times New Roman" w:hAnsi="Times New Roman"/>
          <w:b/>
          <w:sz w:val="24"/>
          <w:szCs w:val="24"/>
        </w:rPr>
        <w:t>«Стандарты государственного (муниципального) контроля и аудита»</w:t>
      </w:r>
    </w:p>
    <w:p w:rsidR="00DD7F1D" w:rsidRPr="00F1150E" w:rsidRDefault="00DD7F1D" w:rsidP="00DD7F1D">
      <w:pPr>
        <w:numPr>
          <w:ilvl w:val="0"/>
          <w:numId w:val="1"/>
        </w:numPr>
        <w:spacing w:after="0" w:line="240" w:lineRule="auto"/>
        <w:ind w:left="0" w:firstLine="284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F1150E">
        <w:rPr>
          <w:rFonts w:ascii="Times New Roman" w:eastAsia="Calibri" w:hAnsi="Times New Roman"/>
          <w:sz w:val="24"/>
          <w:szCs w:val="24"/>
          <w:lang w:eastAsia="en-US"/>
        </w:rPr>
        <w:t>Аудит закупок: сущность, назначение и методический аспект.</w:t>
      </w:r>
    </w:p>
    <w:p w:rsidR="00DD7F1D" w:rsidRPr="00F1150E" w:rsidRDefault="00DD7F1D" w:rsidP="00DD7F1D">
      <w:pPr>
        <w:numPr>
          <w:ilvl w:val="0"/>
          <w:numId w:val="1"/>
        </w:numPr>
        <w:spacing w:after="0" w:line="240" w:lineRule="auto"/>
        <w:ind w:left="0" w:firstLine="284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F1150E">
        <w:rPr>
          <w:rFonts w:ascii="Times New Roman" w:eastAsia="Calibri" w:hAnsi="Times New Roman"/>
          <w:sz w:val="24"/>
          <w:szCs w:val="24"/>
          <w:lang w:eastAsia="en-US"/>
        </w:rPr>
        <w:t>Виды аудита государственного сектора экономика</w:t>
      </w:r>
    </w:p>
    <w:p w:rsidR="00DD7F1D" w:rsidRPr="00F1150E" w:rsidRDefault="00DD7F1D" w:rsidP="00DD7F1D">
      <w:pPr>
        <w:numPr>
          <w:ilvl w:val="0"/>
          <w:numId w:val="1"/>
        </w:numPr>
        <w:spacing w:after="0" w:line="240" w:lineRule="auto"/>
        <w:ind w:left="0" w:firstLine="284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F1150E">
        <w:rPr>
          <w:rFonts w:ascii="Times New Roman" w:eastAsia="Calibri" w:hAnsi="Times New Roman"/>
          <w:sz w:val="24"/>
          <w:szCs w:val="24"/>
          <w:lang w:eastAsia="en-US"/>
        </w:rPr>
        <w:t>Организация и технология аудита эффективности государственных и муниципальных программ</w:t>
      </w:r>
    </w:p>
    <w:p w:rsidR="00DD7F1D" w:rsidRPr="00F1150E" w:rsidRDefault="00DD7F1D" w:rsidP="00DD7F1D">
      <w:pPr>
        <w:numPr>
          <w:ilvl w:val="0"/>
          <w:numId w:val="1"/>
        </w:numPr>
        <w:spacing w:after="0" w:line="240" w:lineRule="auto"/>
        <w:ind w:left="0" w:firstLine="284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F1150E">
        <w:rPr>
          <w:rFonts w:ascii="Times New Roman" w:eastAsia="Calibri" w:hAnsi="Times New Roman"/>
          <w:sz w:val="24"/>
          <w:szCs w:val="24"/>
          <w:lang w:eastAsia="en-US"/>
        </w:rPr>
        <w:t>Принципы внешнего финансового контроля: законности, объективности, независимости и гласности.</w:t>
      </w:r>
    </w:p>
    <w:p w:rsidR="00DD7F1D" w:rsidRPr="00F1150E" w:rsidRDefault="00DD7F1D" w:rsidP="00DD7F1D">
      <w:pPr>
        <w:numPr>
          <w:ilvl w:val="0"/>
          <w:numId w:val="1"/>
        </w:numPr>
        <w:spacing w:after="0" w:line="240" w:lineRule="auto"/>
        <w:ind w:left="0" w:firstLine="284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F1150E">
        <w:rPr>
          <w:rFonts w:ascii="Times New Roman" w:eastAsia="Calibri" w:hAnsi="Times New Roman"/>
          <w:sz w:val="24"/>
          <w:szCs w:val="24"/>
          <w:lang w:eastAsia="en-US"/>
        </w:rPr>
        <w:t>Рекомендации ИНТОСАИ по применению стандартов внутреннего контроля в государственном секторе.</w:t>
      </w:r>
    </w:p>
    <w:p w:rsidR="00DD7F1D" w:rsidRPr="00F1150E" w:rsidRDefault="00DD7F1D" w:rsidP="00DD7F1D">
      <w:pPr>
        <w:numPr>
          <w:ilvl w:val="0"/>
          <w:numId w:val="1"/>
        </w:numPr>
        <w:spacing w:after="0" w:line="240" w:lineRule="auto"/>
        <w:ind w:left="0" w:firstLine="284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F1150E">
        <w:rPr>
          <w:rFonts w:ascii="Times New Roman" w:eastAsia="Calibri" w:hAnsi="Times New Roman"/>
          <w:sz w:val="24"/>
          <w:szCs w:val="24"/>
          <w:lang w:eastAsia="en-US"/>
        </w:rPr>
        <w:t>Содержание  СГА 104 «Аудит эффективности»</w:t>
      </w:r>
    </w:p>
    <w:p w:rsidR="00DD7F1D" w:rsidRPr="00F1150E" w:rsidRDefault="00DD7F1D" w:rsidP="00DD7F1D">
      <w:pPr>
        <w:numPr>
          <w:ilvl w:val="0"/>
          <w:numId w:val="1"/>
        </w:numPr>
        <w:spacing w:after="0" w:line="240" w:lineRule="auto"/>
        <w:ind w:left="0" w:firstLine="284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F1150E">
        <w:rPr>
          <w:rFonts w:ascii="Times New Roman" w:eastAsia="Calibri" w:hAnsi="Times New Roman"/>
          <w:sz w:val="24"/>
          <w:szCs w:val="24"/>
          <w:lang w:eastAsia="en-US"/>
        </w:rPr>
        <w:t xml:space="preserve"> Содержание СГА 106 «Контроль реализации результатов контрольных и экспертно-аналитических мероприятий»</w:t>
      </w:r>
    </w:p>
    <w:p w:rsidR="00DD7F1D" w:rsidRPr="00F1150E" w:rsidRDefault="00DD7F1D" w:rsidP="00DD7F1D">
      <w:pPr>
        <w:numPr>
          <w:ilvl w:val="0"/>
          <w:numId w:val="1"/>
        </w:numPr>
        <w:spacing w:after="0" w:line="240" w:lineRule="auto"/>
        <w:ind w:left="0" w:firstLine="284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F1150E">
        <w:rPr>
          <w:rFonts w:ascii="Times New Roman" w:eastAsia="Calibri" w:hAnsi="Times New Roman"/>
          <w:sz w:val="24"/>
          <w:szCs w:val="24"/>
          <w:lang w:eastAsia="en-US"/>
        </w:rPr>
        <w:t xml:space="preserve"> Содержание СГА 107 «Управление качеством контрольных и экспертно-аналитических мероприятий»</w:t>
      </w:r>
    </w:p>
    <w:p w:rsidR="00DD7F1D" w:rsidRPr="00F1150E" w:rsidRDefault="00DD7F1D" w:rsidP="00DD7F1D">
      <w:pPr>
        <w:numPr>
          <w:ilvl w:val="0"/>
          <w:numId w:val="1"/>
        </w:numPr>
        <w:spacing w:after="0" w:line="240" w:lineRule="auto"/>
        <w:ind w:left="0" w:firstLine="284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F1150E">
        <w:rPr>
          <w:rFonts w:ascii="Times New Roman" w:eastAsia="Calibri" w:hAnsi="Times New Roman"/>
          <w:sz w:val="24"/>
          <w:szCs w:val="24"/>
          <w:lang w:eastAsia="en-US"/>
        </w:rPr>
        <w:t>Содержание СГА 201 «Стандарт внешнего государственного аудита (контроля). Предварительный аудит формирования федерального бюджета».</w:t>
      </w:r>
    </w:p>
    <w:p w:rsidR="00DD7F1D" w:rsidRPr="00F1150E" w:rsidRDefault="00DD7F1D" w:rsidP="00DD7F1D">
      <w:pPr>
        <w:numPr>
          <w:ilvl w:val="0"/>
          <w:numId w:val="1"/>
        </w:numPr>
        <w:spacing w:after="0" w:line="240" w:lineRule="auto"/>
        <w:ind w:left="0" w:firstLine="284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F1150E">
        <w:rPr>
          <w:rFonts w:ascii="Times New Roman" w:eastAsia="Calibri" w:hAnsi="Times New Roman"/>
          <w:sz w:val="24"/>
          <w:szCs w:val="24"/>
          <w:lang w:eastAsia="en-US"/>
        </w:rPr>
        <w:t xml:space="preserve">Содержание СГА 202 «Оперативный анализ исполнения и </w:t>
      </w:r>
      <w:proofErr w:type="gramStart"/>
      <w:r w:rsidRPr="00F1150E">
        <w:rPr>
          <w:rFonts w:ascii="Times New Roman" w:eastAsia="Calibri" w:hAnsi="Times New Roman"/>
          <w:sz w:val="24"/>
          <w:szCs w:val="24"/>
          <w:lang w:eastAsia="en-US"/>
        </w:rPr>
        <w:t>контроль за</w:t>
      </w:r>
      <w:proofErr w:type="gramEnd"/>
      <w:r w:rsidRPr="00F1150E">
        <w:rPr>
          <w:rFonts w:ascii="Times New Roman" w:eastAsia="Calibri" w:hAnsi="Times New Roman"/>
          <w:sz w:val="24"/>
          <w:szCs w:val="24"/>
          <w:lang w:eastAsia="en-US"/>
        </w:rPr>
        <w:t xml:space="preserve"> организацией исполнения федерального бюджета» </w:t>
      </w:r>
    </w:p>
    <w:p w:rsidR="00DD7F1D" w:rsidRPr="00F1150E" w:rsidRDefault="00DD7F1D" w:rsidP="00DD7F1D">
      <w:pPr>
        <w:numPr>
          <w:ilvl w:val="0"/>
          <w:numId w:val="1"/>
        </w:numPr>
        <w:spacing w:after="0" w:line="240" w:lineRule="auto"/>
        <w:ind w:left="0" w:firstLine="284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F1150E">
        <w:rPr>
          <w:rFonts w:ascii="Times New Roman" w:eastAsia="Calibri" w:hAnsi="Times New Roman"/>
          <w:sz w:val="24"/>
          <w:szCs w:val="24"/>
          <w:lang w:eastAsia="en-US"/>
        </w:rPr>
        <w:t xml:space="preserve"> Содержание СГА 203 «Последующий </w:t>
      </w:r>
      <w:proofErr w:type="gramStart"/>
      <w:r w:rsidRPr="00F1150E">
        <w:rPr>
          <w:rFonts w:ascii="Times New Roman" w:eastAsia="Calibri" w:hAnsi="Times New Roman"/>
          <w:sz w:val="24"/>
          <w:szCs w:val="24"/>
          <w:lang w:eastAsia="en-US"/>
        </w:rPr>
        <w:t>контроль за</w:t>
      </w:r>
      <w:proofErr w:type="gramEnd"/>
      <w:r w:rsidRPr="00F1150E">
        <w:rPr>
          <w:rFonts w:ascii="Times New Roman" w:eastAsia="Calibri" w:hAnsi="Times New Roman"/>
          <w:sz w:val="24"/>
          <w:szCs w:val="24"/>
          <w:lang w:eastAsia="en-US"/>
        </w:rPr>
        <w:t xml:space="preserve"> исполнением федерального бюджета».</w:t>
      </w:r>
    </w:p>
    <w:p w:rsidR="00DD7F1D" w:rsidRPr="00F21D9F" w:rsidRDefault="00DD7F1D" w:rsidP="00DD7F1D">
      <w:pPr>
        <w:pStyle w:val="a3"/>
        <w:numPr>
          <w:ilvl w:val="0"/>
          <w:numId w:val="1"/>
        </w:numPr>
        <w:ind w:left="0" w:firstLine="284"/>
        <w:jc w:val="both"/>
        <w:rPr>
          <w:rFonts w:eastAsia="Calibri"/>
          <w:lang w:eastAsia="en-US"/>
        </w:rPr>
      </w:pPr>
      <w:r w:rsidRPr="00F21D9F">
        <w:rPr>
          <w:rFonts w:eastAsia="Calibri"/>
          <w:lang w:eastAsia="en-US"/>
        </w:rPr>
        <w:lastRenderedPageBreak/>
        <w:t>Содержание СГА 204 «Предварительный аудит формирования бюджетов государственных внебюджетных фондов Российской Федерации»</w:t>
      </w:r>
    </w:p>
    <w:p w:rsidR="00DD7F1D" w:rsidRPr="00F1150E" w:rsidRDefault="00DD7F1D" w:rsidP="00DD7F1D">
      <w:pPr>
        <w:numPr>
          <w:ilvl w:val="0"/>
          <w:numId w:val="1"/>
        </w:numPr>
        <w:spacing w:after="0" w:line="240" w:lineRule="auto"/>
        <w:ind w:left="0" w:firstLine="284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F1150E">
        <w:rPr>
          <w:rFonts w:ascii="Times New Roman" w:eastAsia="Calibri" w:hAnsi="Times New Roman"/>
          <w:sz w:val="24"/>
          <w:szCs w:val="24"/>
          <w:lang w:eastAsia="en-US"/>
        </w:rPr>
        <w:t xml:space="preserve"> Содержание СГА 304 «Аудит государственных и международных инвестиционных проектов»</w:t>
      </w:r>
    </w:p>
    <w:p w:rsidR="00DD7F1D" w:rsidRPr="00F1150E" w:rsidRDefault="00DD7F1D" w:rsidP="00DD7F1D">
      <w:pPr>
        <w:numPr>
          <w:ilvl w:val="0"/>
          <w:numId w:val="1"/>
        </w:numPr>
        <w:spacing w:after="0" w:line="240" w:lineRule="auto"/>
        <w:ind w:left="0" w:firstLine="284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F1150E">
        <w:rPr>
          <w:rFonts w:ascii="Times New Roman" w:eastAsia="Calibri" w:hAnsi="Times New Roman"/>
          <w:sz w:val="24"/>
          <w:szCs w:val="24"/>
          <w:lang w:eastAsia="en-US"/>
        </w:rPr>
        <w:t xml:space="preserve"> Содержание СГА 308 «Аудит (контроль) состояния государственного внутреннего и внешнего долга Российской Федерации, долга иностранных государств и (или) иностранных юридических лиц перед Российской Федерацией, бюджетных кредитов, предоставленных из федерального бюджета»</w:t>
      </w:r>
    </w:p>
    <w:p w:rsidR="00DD7F1D" w:rsidRPr="00F1150E" w:rsidRDefault="00DD7F1D" w:rsidP="00DD7F1D">
      <w:pPr>
        <w:numPr>
          <w:ilvl w:val="0"/>
          <w:numId w:val="1"/>
        </w:numPr>
        <w:spacing w:after="0" w:line="240" w:lineRule="auto"/>
        <w:ind w:left="0" w:firstLine="284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F1150E">
        <w:rPr>
          <w:rFonts w:ascii="Times New Roman" w:eastAsia="Calibri" w:hAnsi="Times New Roman"/>
          <w:sz w:val="24"/>
          <w:szCs w:val="24"/>
          <w:lang w:eastAsia="en-US"/>
        </w:rPr>
        <w:t xml:space="preserve"> Содержание СГА 311 «Проверка и анализ эффективности внутреннего финансового аудита»</w:t>
      </w:r>
    </w:p>
    <w:p w:rsidR="00DD7F1D" w:rsidRPr="00F1150E" w:rsidRDefault="00DD7F1D" w:rsidP="00DD7F1D">
      <w:pPr>
        <w:numPr>
          <w:ilvl w:val="0"/>
          <w:numId w:val="1"/>
        </w:numPr>
        <w:spacing w:after="0" w:line="240" w:lineRule="auto"/>
        <w:ind w:left="0" w:firstLine="284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F1150E">
        <w:rPr>
          <w:rFonts w:ascii="Times New Roman" w:eastAsia="Calibri" w:hAnsi="Times New Roman"/>
          <w:sz w:val="24"/>
          <w:szCs w:val="24"/>
          <w:lang w:eastAsia="en-US"/>
        </w:rPr>
        <w:t xml:space="preserve">Стандартизация государственного аудита: </w:t>
      </w:r>
      <w:r w:rsidRPr="00F1150E">
        <w:rPr>
          <w:rFonts w:eastAsia="Calibri"/>
          <w:sz w:val="24"/>
          <w:szCs w:val="24"/>
          <w:lang w:eastAsia="en-US"/>
        </w:rPr>
        <w:t xml:space="preserve"> </w:t>
      </w:r>
      <w:r w:rsidRPr="00F1150E">
        <w:rPr>
          <w:rFonts w:ascii="Times New Roman" w:eastAsia="Calibri" w:hAnsi="Times New Roman"/>
          <w:sz w:val="24"/>
          <w:szCs w:val="24"/>
          <w:lang w:eastAsia="en-US"/>
        </w:rPr>
        <w:t>российская и зарубежная практика</w:t>
      </w:r>
    </w:p>
    <w:p w:rsidR="00DD7F1D" w:rsidRPr="00F1150E" w:rsidRDefault="00DD7F1D" w:rsidP="00DD7F1D">
      <w:pPr>
        <w:numPr>
          <w:ilvl w:val="0"/>
          <w:numId w:val="1"/>
        </w:numPr>
        <w:spacing w:after="0" w:line="240" w:lineRule="auto"/>
        <w:ind w:left="0" w:firstLine="284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F1150E">
        <w:rPr>
          <w:rFonts w:ascii="Times New Roman" w:eastAsia="Calibri" w:hAnsi="Times New Roman"/>
          <w:sz w:val="24"/>
          <w:szCs w:val="24"/>
          <w:lang w:eastAsia="en-US"/>
        </w:rPr>
        <w:t>Стандартизация государственного финансового контроля: российская и зарубежная практика</w:t>
      </w:r>
    </w:p>
    <w:p w:rsidR="00DD7F1D" w:rsidRPr="00F1150E" w:rsidRDefault="00DD7F1D" w:rsidP="00DD7F1D">
      <w:pPr>
        <w:numPr>
          <w:ilvl w:val="0"/>
          <w:numId w:val="1"/>
        </w:numPr>
        <w:spacing w:after="0" w:line="240" w:lineRule="auto"/>
        <w:ind w:left="0" w:firstLine="284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F1150E">
        <w:rPr>
          <w:rFonts w:ascii="Times New Roman" w:eastAsia="Calibri" w:hAnsi="Times New Roman"/>
          <w:sz w:val="24"/>
          <w:szCs w:val="24"/>
          <w:lang w:eastAsia="en-US"/>
        </w:rPr>
        <w:t>Стандарты внешнего государственного и муниципального финансового контроля: назначение, требования к структуре и содержанию.</w:t>
      </w:r>
    </w:p>
    <w:p w:rsidR="00DD7F1D" w:rsidRPr="00F1150E" w:rsidRDefault="00DD7F1D" w:rsidP="00DD7F1D">
      <w:pPr>
        <w:numPr>
          <w:ilvl w:val="0"/>
          <w:numId w:val="1"/>
        </w:numPr>
        <w:spacing w:after="0" w:line="240" w:lineRule="auto"/>
        <w:ind w:left="0" w:firstLine="284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F1150E">
        <w:rPr>
          <w:rFonts w:ascii="Times New Roman" w:eastAsia="Calibri" w:hAnsi="Times New Roman"/>
          <w:sz w:val="24"/>
          <w:szCs w:val="24"/>
          <w:lang w:eastAsia="en-US"/>
        </w:rPr>
        <w:t>Стандарты внутреннего контроля и аудита в финансово-бюджетной сфере: цели, принципы, требования к структуре.</w:t>
      </w:r>
    </w:p>
    <w:p w:rsidR="00DD7F1D" w:rsidRPr="00F1150E" w:rsidRDefault="00DD7F1D" w:rsidP="00DD7F1D">
      <w:pPr>
        <w:numPr>
          <w:ilvl w:val="0"/>
          <w:numId w:val="1"/>
        </w:numPr>
        <w:spacing w:after="0" w:line="240" w:lineRule="auto"/>
        <w:ind w:left="0" w:firstLine="284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F1150E">
        <w:rPr>
          <w:rFonts w:ascii="Times New Roman" w:eastAsia="Calibri" w:hAnsi="Times New Roman"/>
          <w:sz w:val="24"/>
          <w:szCs w:val="24"/>
          <w:lang w:eastAsia="en-US"/>
        </w:rPr>
        <w:t xml:space="preserve"> Стандарты внутреннего контроля и аудита в финансово-бюджетной сфере: субъекты и объекты контроля.</w:t>
      </w:r>
    </w:p>
    <w:p w:rsidR="009649C4" w:rsidRPr="0027207C" w:rsidRDefault="009649C4" w:rsidP="00DD7F1D">
      <w:pPr>
        <w:tabs>
          <w:tab w:val="left" w:pos="284"/>
          <w:tab w:val="left" w:pos="426"/>
        </w:tabs>
        <w:spacing w:after="0" w:line="240" w:lineRule="auto"/>
        <w:ind w:firstLine="284"/>
        <w:jc w:val="both"/>
        <w:rPr>
          <w:rFonts w:ascii="Times New Roman" w:hAnsi="Times New Roman"/>
          <w:b/>
          <w:sz w:val="24"/>
          <w:szCs w:val="24"/>
          <w:highlight w:val="yellow"/>
        </w:rPr>
      </w:pPr>
    </w:p>
    <w:p w:rsidR="009649C4" w:rsidRDefault="009649C4" w:rsidP="00DD7F1D">
      <w:pPr>
        <w:tabs>
          <w:tab w:val="left" w:pos="284"/>
          <w:tab w:val="left" w:pos="426"/>
        </w:tabs>
        <w:spacing w:after="0" w:line="240" w:lineRule="auto"/>
        <w:ind w:firstLine="284"/>
        <w:jc w:val="both"/>
        <w:rPr>
          <w:rFonts w:ascii="Times New Roman" w:hAnsi="Times New Roman"/>
          <w:b/>
          <w:sz w:val="24"/>
          <w:szCs w:val="24"/>
        </w:rPr>
      </w:pPr>
      <w:r w:rsidRPr="00A314DD">
        <w:rPr>
          <w:rFonts w:ascii="Times New Roman" w:hAnsi="Times New Roman"/>
          <w:b/>
          <w:bCs/>
          <w:sz w:val="24"/>
          <w:szCs w:val="24"/>
        </w:rPr>
        <w:t>Вопросы по дисциплине «Государственный аудит и финансовый контроль»</w:t>
      </w:r>
      <w:r w:rsidRPr="00A314DD">
        <w:rPr>
          <w:rFonts w:ascii="Times New Roman" w:hAnsi="Times New Roman"/>
          <w:b/>
          <w:sz w:val="24"/>
          <w:szCs w:val="24"/>
        </w:rPr>
        <w:t xml:space="preserve"> </w:t>
      </w:r>
    </w:p>
    <w:p w:rsidR="009649C4" w:rsidRPr="003E6D4C" w:rsidRDefault="009649C4" w:rsidP="00DD7F1D">
      <w:pPr>
        <w:spacing w:after="0" w:line="240" w:lineRule="auto"/>
        <w:ind w:firstLine="284"/>
        <w:jc w:val="both"/>
        <w:rPr>
          <w:rFonts w:ascii="Times New Roman" w:hAnsi="Times New Roman"/>
          <w:iCs/>
          <w:sz w:val="24"/>
          <w:szCs w:val="24"/>
        </w:rPr>
      </w:pPr>
    </w:p>
    <w:p w:rsidR="00DD7F1D" w:rsidRDefault="00DD7F1D" w:rsidP="00DD7F1D">
      <w:pPr>
        <w:tabs>
          <w:tab w:val="left" w:pos="284"/>
          <w:tab w:val="left" w:pos="426"/>
        </w:tabs>
        <w:spacing w:after="0"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41.</w:t>
      </w:r>
      <w:r w:rsidRPr="007501F0">
        <w:rPr>
          <w:rFonts w:ascii="Times New Roman" w:hAnsi="Times New Roman"/>
          <w:sz w:val="24"/>
          <w:szCs w:val="24"/>
        </w:rPr>
        <w:t>Аудит эффективности в системе государственного финансового контроля.</w:t>
      </w:r>
    </w:p>
    <w:p w:rsidR="00DD7F1D" w:rsidRPr="007501F0" w:rsidRDefault="00DD7F1D" w:rsidP="00DD7F1D">
      <w:pPr>
        <w:tabs>
          <w:tab w:val="left" w:pos="284"/>
          <w:tab w:val="left" w:pos="426"/>
        </w:tabs>
        <w:spacing w:after="0"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42. </w:t>
      </w:r>
      <w:r w:rsidRPr="007501F0">
        <w:rPr>
          <w:rFonts w:ascii="Times New Roman" w:hAnsi="Times New Roman"/>
          <w:sz w:val="24"/>
          <w:szCs w:val="24"/>
        </w:rPr>
        <w:t>Аудит эффективности использования государственных средств.</w:t>
      </w:r>
    </w:p>
    <w:p w:rsidR="00DD7F1D" w:rsidRPr="007501F0" w:rsidRDefault="00DD7F1D" w:rsidP="00DD7F1D">
      <w:pPr>
        <w:tabs>
          <w:tab w:val="left" w:pos="284"/>
          <w:tab w:val="left" w:pos="426"/>
        </w:tabs>
        <w:spacing w:after="0"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43.</w:t>
      </w:r>
      <w:r w:rsidRPr="007501F0">
        <w:rPr>
          <w:rFonts w:ascii="Times New Roman" w:hAnsi="Times New Roman"/>
          <w:sz w:val="24"/>
          <w:szCs w:val="24"/>
        </w:rPr>
        <w:t xml:space="preserve"> Бюджетные правонарушения: понятие, признаки, квалификация.</w:t>
      </w:r>
    </w:p>
    <w:p w:rsidR="00DD7F1D" w:rsidRPr="007501F0" w:rsidRDefault="00DD7F1D" w:rsidP="00DD7F1D">
      <w:pPr>
        <w:tabs>
          <w:tab w:val="left" w:pos="284"/>
          <w:tab w:val="left" w:pos="426"/>
        </w:tabs>
        <w:spacing w:after="0"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44.</w:t>
      </w:r>
      <w:r w:rsidRPr="007501F0">
        <w:rPr>
          <w:rFonts w:ascii="Times New Roman" w:hAnsi="Times New Roman"/>
          <w:sz w:val="24"/>
          <w:szCs w:val="24"/>
        </w:rPr>
        <w:t>Внутренний финансовый контроль со стороны Федерального казначейства</w:t>
      </w:r>
    </w:p>
    <w:p w:rsidR="00DD7F1D" w:rsidRPr="007501F0" w:rsidRDefault="00DD7F1D" w:rsidP="00DD7F1D">
      <w:pPr>
        <w:tabs>
          <w:tab w:val="left" w:pos="284"/>
          <w:tab w:val="left" w:pos="426"/>
        </w:tabs>
        <w:spacing w:after="0"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45.</w:t>
      </w:r>
      <w:r w:rsidRPr="007501F0">
        <w:rPr>
          <w:rFonts w:ascii="Times New Roman" w:hAnsi="Times New Roman"/>
          <w:sz w:val="24"/>
          <w:szCs w:val="24"/>
        </w:rPr>
        <w:t xml:space="preserve">Государственный аудит в бюджетной сфере </w:t>
      </w:r>
    </w:p>
    <w:p w:rsidR="00DD7F1D" w:rsidRPr="007501F0" w:rsidRDefault="00DD7F1D" w:rsidP="00DD7F1D">
      <w:pPr>
        <w:tabs>
          <w:tab w:val="left" w:pos="284"/>
          <w:tab w:val="left" w:pos="426"/>
        </w:tabs>
        <w:spacing w:after="0"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46.</w:t>
      </w:r>
      <w:r w:rsidRPr="007501F0">
        <w:rPr>
          <w:rFonts w:ascii="Times New Roman" w:hAnsi="Times New Roman"/>
          <w:sz w:val="24"/>
          <w:szCs w:val="24"/>
        </w:rPr>
        <w:t>Государственный аудит нарушений трудового законодательства (на предприятиях региона (муниципального образования)).</w:t>
      </w:r>
    </w:p>
    <w:p w:rsidR="00DD7F1D" w:rsidRPr="007501F0" w:rsidRDefault="00DD7F1D" w:rsidP="00DD7F1D">
      <w:pPr>
        <w:tabs>
          <w:tab w:val="left" w:pos="284"/>
          <w:tab w:val="left" w:pos="426"/>
        </w:tabs>
        <w:spacing w:after="0"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47.</w:t>
      </w:r>
      <w:r w:rsidRPr="007501F0">
        <w:rPr>
          <w:rFonts w:ascii="Times New Roman" w:hAnsi="Times New Roman"/>
          <w:sz w:val="24"/>
          <w:szCs w:val="24"/>
        </w:rPr>
        <w:t>Государственный контроль в финансово-бюджетной сфере</w:t>
      </w:r>
    </w:p>
    <w:p w:rsidR="00DD7F1D" w:rsidRPr="007501F0" w:rsidRDefault="00DD7F1D" w:rsidP="00DD7F1D">
      <w:pPr>
        <w:tabs>
          <w:tab w:val="left" w:pos="284"/>
          <w:tab w:val="left" w:pos="426"/>
        </w:tabs>
        <w:spacing w:after="0"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48.</w:t>
      </w:r>
      <w:r w:rsidRPr="007501F0">
        <w:rPr>
          <w:rFonts w:ascii="Times New Roman" w:hAnsi="Times New Roman"/>
          <w:sz w:val="24"/>
          <w:szCs w:val="24"/>
        </w:rPr>
        <w:t xml:space="preserve">Государственный финансовый </w:t>
      </w:r>
      <w:proofErr w:type="gramStart"/>
      <w:r w:rsidRPr="007501F0">
        <w:rPr>
          <w:rFonts w:ascii="Times New Roman" w:hAnsi="Times New Roman"/>
          <w:sz w:val="24"/>
          <w:szCs w:val="24"/>
        </w:rPr>
        <w:t>контроль за</w:t>
      </w:r>
      <w:proofErr w:type="gramEnd"/>
      <w:r w:rsidRPr="007501F0">
        <w:rPr>
          <w:rFonts w:ascii="Times New Roman" w:hAnsi="Times New Roman"/>
          <w:sz w:val="24"/>
          <w:szCs w:val="24"/>
        </w:rPr>
        <w:t xml:space="preserve"> расходами бюджетов бюджетной системы РФ</w:t>
      </w:r>
    </w:p>
    <w:p w:rsidR="00DD7F1D" w:rsidRPr="007501F0" w:rsidRDefault="00DD7F1D" w:rsidP="00DD7F1D">
      <w:pPr>
        <w:tabs>
          <w:tab w:val="left" w:pos="284"/>
          <w:tab w:val="left" w:pos="426"/>
        </w:tabs>
        <w:spacing w:after="0"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49.</w:t>
      </w:r>
      <w:r w:rsidRPr="007501F0">
        <w:rPr>
          <w:rFonts w:ascii="Times New Roman" w:hAnsi="Times New Roman"/>
          <w:sz w:val="24"/>
          <w:szCs w:val="24"/>
        </w:rPr>
        <w:t xml:space="preserve">Государственный финансовый </w:t>
      </w:r>
      <w:proofErr w:type="gramStart"/>
      <w:r w:rsidRPr="007501F0">
        <w:rPr>
          <w:rFonts w:ascii="Times New Roman" w:hAnsi="Times New Roman"/>
          <w:sz w:val="24"/>
          <w:szCs w:val="24"/>
        </w:rPr>
        <w:t>контроль за</w:t>
      </w:r>
      <w:proofErr w:type="gramEnd"/>
      <w:r w:rsidRPr="007501F0">
        <w:rPr>
          <w:rFonts w:ascii="Times New Roman" w:hAnsi="Times New Roman"/>
          <w:sz w:val="24"/>
          <w:szCs w:val="24"/>
        </w:rPr>
        <w:t xml:space="preserve"> реализацией целевых программ.</w:t>
      </w:r>
    </w:p>
    <w:p w:rsidR="00DD7F1D" w:rsidRPr="007501F0" w:rsidRDefault="00DD7F1D" w:rsidP="00DD7F1D">
      <w:pPr>
        <w:tabs>
          <w:tab w:val="left" w:pos="284"/>
          <w:tab w:val="left" w:pos="426"/>
        </w:tabs>
        <w:spacing w:after="0"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50.</w:t>
      </w:r>
      <w:r w:rsidRPr="007501F0">
        <w:rPr>
          <w:rFonts w:ascii="Times New Roman" w:hAnsi="Times New Roman"/>
          <w:sz w:val="24"/>
          <w:szCs w:val="24"/>
        </w:rPr>
        <w:t>Методологические принципы государственного аудита</w:t>
      </w:r>
    </w:p>
    <w:p w:rsidR="00DD7F1D" w:rsidRPr="007501F0" w:rsidRDefault="00DD7F1D" w:rsidP="00DD7F1D">
      <w:pPr>
        <w:tabs>
          <w:tab w:val="left" w:pos="284"/>
          <w:tab w:val="left" w:pos="426"/>
        </w:tabs>
        <w:spacing w:after="0"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51.</w:t>
      </w:r>
      <w:r w:rsidRPr="007501F0">
        <w:rPr>
          <w:rFonts w:ascii="Times New Roman" w:hAnsi="Times New Roman"/>
          <w:sz w:val="24"/>
          <w:szCs w:val="24"/>
        </w:rPr>
        <w:t xml:space="preserve"> Методы осуществления государственного аудита.</w:t>
      </w:r>
    </w:p>
    <w:p w:rsidR="00DD7F1D" w:rsidRPr="007501F0" w:rsidRDefault="00DD7F1D" w:rsidP="00DD7F1D">
      <w:pPr>
        <w:tabs>
          <w:tab w:val="left" w:pos="284"/>
          <w:tab w:val="left" w:pos="426"/>
        </w:tabs>
        <w:spacing w:after="0"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52. </w:t>
      </w:r>
      <w:r w:rsidRPr="007501F0">
        <w:rPr>
          <w:rFonts w:ascii="Times New Roman" w:hAnsi="Times New Roman"/>
          <w:sz w:val="24"/>
          <w:szCs w:val="24"/>
        </w:rPr>
        <w:t>Мониторинг реализации государственных и муниципальных программ.</w:t>
      </w:r>
    </w:p>
    <w:p w:rsidR="00DD7F1D" w:rsidRPr="007501F0" w:rsidRDefault="00DD7F1D" w:rsidP="00DD7F1D">
      <w:pPr>
        <w:tabs>
          <w:tab w:val="left" w:pos="284"/>
          <w:tab w:val="left" w:pos="426"/>
        </w:tabs>
        <w:spacing w:after="0"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53. </w:t>
      </w:r>
      <w:r w:rsidRPr="007501F0">
        <w:rPr>
          <w:rFonts w:ascii="Times New Roman" w:hAnsi="Times New Roman"/>
          <w:sz w:val="24"/>
          <w:szCs w:val="24"/>
        </w:rPr>
        <w:t>Организация бюджетно-финансового контроля при исполнении бюджетов в Российской Федерации: виды, участники.</w:t>
      </w:r>
    </w:p>
    <w:p w:rsidR="00DD7F1D" w:rsidRPr="007501F0" w:rsidRDefault="00DD7F1D" w:rsidP="00DD7F1D">
      <w:pPr>
        <w:tabs>
          <w:tab w:val="left" w:pos="284"/>
          <w:tab w:val="left" w:pos="426"/>
        </w:tabs>
        <w:spacing w:after="0"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54. </w:t>
      </w:r>
      <w:r w:rsidRPr="007501F0">
        <w:rPr>
          <w:rFonts w:ascii="Times New Roman" w:hAnsi="Times New Roman"/>
          <w:sz w:val="24"/>
          <w:szCs w:val="24"/>
        </w:rPr>
        <w:t>Организация внешнего финансового контроля со стороны контрольно-счетных органов.</w:t>
      </w:r>
    </w:p>
    <w:p w:rsidR="00DD7F1D" w:rsidRPr="007501F0" w:rsidRDefault="00DD7F1D" w:rsidP="00DD7F1D">
      <w:pPr>
        <w:tabs>
          <w:tab w:val="left" w:pos="284"/>
          <w:tab w:val="left" w:pos="426"/>
        </w:tabs>
        <w:spacing w:after="0"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55.</w:t>
      </w:r>
      <w:r w:rsidRPr="007501F0">
        <w:rPr>
          <w:rFonts w:ascii="Times New Roman" w:hAnsi="Times New Roman"/>
          <w:sz w:val="24"/>
          <w:szCs w:val="24"/>
        </w:rPr>
        <w:t>Организация и осуществление финансового контроля в социальной сфере.</w:t>
      </w:r>
    </w:p>
    <w:p w:rsidR="00DD7F1D" w:rsidRPr="007501F0" w:rsidRDefault="00DD7F1D" w:rsidP="00DD7F1D">
      <w:pPr>
        <w:tabs>
          <w:tab w:val="left" w:pos="284"/>
          <w:tab w:val="left" w:pos="426"/>
        </w:tabs>
        <w:spacing w:after="0"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56.</w:t>
      </w:r>
      <w:r w:rsidRPr="007501F0">
        <w:rPr>
          <w:rFonts w:ascii="Times New Roman" w:hAnsi="Times New Roman"/>
          <w:sz w:val="24"/>
          <w:szCs w:val="24"/>
        </w:rPr>
        <w:t>Основные виды нарушений бюджетного законодательства.</w:t>
      </w:r>
    </w:p>
    <w:p w:rsidR="00DD7F1D" w:rsidRPr="007501F0" w:rsidRDefault="00DD7F1D" w:rsidP="00DD7F1D">
      <w:pPr>
        <w:tabs>
          <w:tab w:val="left" w:pos="284"/>
          <w:tab w:val="left" w:pos="426"/>
        </w:tabs>
        <w:spacing w:after="0"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57.</w:t>
      </w:r>
      <w:r w:rsidRPr="007501F0">
        <w:rPr>
          <w:rFonts w:ascii="Times New Roman" w:hAnsi="Times New Roman"/>
          <w:sz w:val="24"/>
          <w:szCs w:val="24"/>
        </w:rPr>
        <w:t>Оценка результатов государственного аудита и финансового контроля. Эффективность финансового контроля.</w:t>
      </w:r>
    </w:p>
    <w:p w:rsidR="00DD7F1D" w:rsidRPr="007501F0" w:rsidRDefault="00DD7F1D" w:rsidP="00DD7F1D">
      <w:pPr>
        <w:tabs>
          <w:tab w:val="left" w:pos="284"/>
          <w:tab w:val="left" w:pos="426"/>
        </w:tabs>
        <w:spacing w:after="0"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58.</w:t>
      </w:r>
      <w:r w:rsidRPr="007501F0">
        <w:rPr>
          <w:rFonts w:ascii="Times New Roman" w:hAnsi="Times New Roman"/>
          <w:sz w:val="24"/>
          <w:szCs w:val="24"/>
        </w:rPr>
        <w:t>Становление государственного аудита и  финансового контроля в России</w:t>
      </w:r>
    </w:p>
    <w:p w:rsidR="00DD7F1D" w:rsidRPr="007501F0" w:rsidRDefault="00DD7F1D" w:rsidP="00DD7F1D">
      <w:pPr>
        <w:tabs>
          <w:tab w:val="left" w:pos="284"/>
          <w:tab w:val="left" w:pos="426"/>
        </w:tabs>
        <w:spacing w:after="0"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59. </w:t>
      </w:r>
      <w:r w:rsidRPr="007501F0">
        <w:rPr>
          <w:rFonts w:ascii="Times New Roman" w:hAnsi="Times New Roman"/>
          <w:sz w:val="24"/>
          <w:szCs w:val="24"/>
        </w:rPr>
        <w:t>Финансовый контроль в процессе исполнения бюджетов бюджетной системы РФ</w:t>
      </w:r>
    </w:p>
    <w:p w:rsidR="00DD7F1D" w:rsidRPr="007501F0" w:rsidRDefault="00DD7F1D" w:rsidP="00DD7F1D">
      <w:pPr>
        <w:tabs>
          <w:tab w:val="left" w:pos="284"/>
          <w:tab w:val="left" w:pos="426"/>
        </w:tabs>
        <w:spacing w:after="0"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60. </w:t>
      </w:r>
      <w:r w:rsidRPr="007501F0">
        <w:rPr>
          <w:rFonts w:ascii="Times New Roman" w:hAnsi="Times New Roman"/>
          <w:sz w:val="24"/>
          <w:szCs w:val="24"/>
        </w:rPr>
        <w:t>Финансовый контроль в сфере государственных закупок</w:t>
      </w:r>
    </w:p>
    <w:p w:rsidR="001930AB" w:rsidRDefault="001930AB"/>
    <w:sectPr w:rsidR="001930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43309C1"/>
    <w:multiLevelType w:val="hybridMultilevel"/>
    <w:tmpl w:val="D8D888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49C4"/>
    <w:rsid w:val="001930AB"/>
    <w:rsid w:val="006246DF"/>
    <w:rsid w:val="00894983"/>
    <w:rsid w:val="009649C4"/>
    <w:rsid w:val="00DC7944"/>
    <w:rsid w:val="00DD7F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49C4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649C4"/>
    <w:pPr>
      <w:spacing w:after="0" w:line="240" w:lineRule="auto"/>
      <w:ind w:left="720"/>
      <w:contextualSpacing/>
    </w:pPr>
    <w:rPr>
      <w:rFonts w:ascii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49C4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649C4"/>
    <w:pPr>
      <w:spacing w:after="0" w:line="240" w:lineRule="auto"/>
      <w:ind w:left="720"/>
      <w:contextualSpacing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751</Words>
  <Characters>4286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Инна и Владимир</cp:lastModifiedBy>
  <cp:revision>4</cp:revision>
  <dcterms:created xsi:type="dcterms:W3CDTF">2019-09-22T12:03:00Z</dcterms:created>
  <dcterms:modified xsi:type="dcterms:W3CDTF">2019-09-28T16:18:00Z</dcterms:modified>
</cp:coreProperties>
</file>