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076" w:rsidRPr="007D5AA8" w:rsidRDefault="00814076" w:rsidP="007D5AA8">
      <w:pPr>
        <w:pStyle w:val="1"/>
        <w:keepNext w:val="0"/>
        <w:spacing w:before="0" w:after="0"/>
        <w:jc w:val="both"/>
        <w:rPr>
          <w:rFonts w:ascii="Times New Roman" w:hAnsi="Times New Roman"/>
          <w:kern w:val="16"/>
          <w:szCs w:val="28"/>
        </w:rPr>
      </w:pPr>
      <w:r w:rsidRPr="007D5AA8">
        <w:rPr>
          <w:rFonts w:ascii="Times New Roman" w:hAnsi="Times New Roman"/>
          <w:kern w:val="16"/>
          <w:szCs w:val="28"/>
        </w:rPr>
        <w:t>Библиотековедческий анализ как основа стратегической пр</w:t>
      </w:r>
      <w:r w:rsidRPr="007D5AA8">
        <w:rPr>
          <w:rFonts w:ascii="Times New Roman" w:hAnsi="Times New Roman"/>
          <w:kern w:val="16"/>
          <w:szCs w:val="28"/>
        </w:rPr>
        <w:t>о</w:t>
      </w:r>
      <w:r w:rsidRPr="007D5AA8">
        <w:rPr>
          <w:rFonts w:ascii="Times New Roman" w:hAnsi="Times New Roman"/>
          <w:kern w:val="16"/>
          <w:szCs w:val="28"/>
        </w:rPr>
        <w:t>ектной деятельности</w:t>
      </w:r>
    </w:p>
    <w:p w:rsidR="00814076" w:rsidRPr="007D5AA8" w:rsidRDefault="00814076" w:rsidP="007D5AA8">
      <w:pPr>
        <w:spacing w:after="0" w:line="240" w:lineRule="auto"/>
        <w:ind w:firstLine="397"/>
        <w:jc w:val="both"/>
        <w:rPr>
          <w:rFonts w:ascii="Times New Roman" w:hAnsi="Times New Roman"/>
          <w:snapToGrid w:val="0"/>
          <w:kern w:val="16"/>
          <w:sz w:val="28"/>
          <w:szCs w:val="28"/>
        </w:rPr>
      </w:pPr>
      <w:r w:rsidRPr="007D5AA8">
        <w:rPr>
          <w:rFonts w:ascii="Times New Roman" w:hAnsi="Times New Roman"/>
          <w:snapToGrid w:val="0"/>
          <w:kern w:val="16"/>
          <w:sz w:val="28"/>
          <w:szCs w:val="28"/>
        </w:rPr>
        <w:t>Основным подходом к проектированию библиотечной деятельности явл</w:t>
      </w:r>
      <w:r w:rsidRPr="007D5AA8">
        <w:rPr>
          <w:rFonts w:ascii="Times New Roman" w:hAnsi="Times New Roman"/>
          <w:snapToGrid w:val="0"/>
          <w:kern w:val="16"/>
          <w:sz w:val="28"/>
          <w:szCs w:val="28"/>
        </w:rPr>
        <w:t>я</w:t>
      </w:r>
      <w:r w:rsidRPr="007D5AA8">
        <w:rPr>
          <w:rFonts w:ascii="Times New Roman" w:hAnsi="Times New Roman"/>
          <w:snapToGrid w:val="0"/>
          <w:kern w:val="16"/>
          <w:sz w:val="28"/>
          <w:szCs w:val="28"/>
        </w:rPr>
        <w:t>ется системный подход, учитывающий сложность и динамичность функционирования библи</w:t>
      </w:r>
      <w:r w:rsidRPr="007D5AA8">
        <w:rPr>
          <w:rFonts w:ascii="Times New Roman" w:hAnsi="Times New Roman"/>
          <w:snapToGrid w:val="0"/>
          <w:kern w:val="16"/>
          <w:sz w:val="28"/>
          <w:szCs w:val="28"/>
        </w:rPr>
        <w:t>о</w:t>
      </w:r>
      <w:r w:rsidRPr="007D5AA8">
        <w:rPr>
          <w:rFonts w:ascii="Times New Roman" w:hAnsi="Times New Roman"/>
          <w:snapToGrid w:val="0"/>
          <w:kern w:val="16"/>
          <w:sz w:val="28"/>
          <w:szCs w:val="28"/>
        </w:rPr>
        <w:t>течных систем, а также некую долю стихийности, которую вносит в эти сист</w:t>
      </w:r>
      <w:r w:rsidRPr="007D5AA8">
        <w:rPr>
          <w:rFonts w:ascii="Times New Roman" w:hAnsi="Times New Roman"/>
          <w:snapToGrid w:val="0"/>
          <w:kern w:val="16"/>
          <w:sz w:val="28"/>
          <w:szCs w:val="28"/>
        </w:rPr>
        <w:t>е</w:t>
      </w:r>
      <w:r w:rsidRPr="007D5AA8">
        <w:rPr>
          <w:rFonts w:ascii="Times New Roman" w:hAnsi="Times New Roman"/>
          <w:snapToGrid w:val="0"/>
          <w:kern w:val="16"/>
          <w:sz w:val="28"/>
          <w:szCs w:val="28"/>
        </w:rPr>
        <w:t>мы "человеческий фактор", а основой проектной деятельности — библиотек</w:t>
      </w:r>
      <w:r w:rsidRPr="007D5AA8">
        <w:rPr>
          <w:rFonts w:ascii="Times New Roman" w:hAnsi="Times New Roman"/>
          <w:snapToGrid w:val="0"/>
          <w:kern w:val="16"/>
          <w:sz w:val="28"/>
          <w:szCs w:val="28"/>
        </w:rPr>
        <w:t>о</w:t>
      </w:r>
      <w:r w:rsidRPr="007D5AA8">
        <w:rPr>
          <w:rFonts w:ascii="Times New Roman" w:hAnsi="Times New Roman"/>
          <w:snapToGrid w:val="0"/>
          <w:kern w:val="16"/>
          <w:sz w:val="28"/>
          <w:szCs w:val="28"/>
        </w:rPr>
        <w:t>ведческий анализ, который связан с использованием различных научных мет</w:t>
      </w:r>
      <w:r w:rsidRPr="007D5AA8">
        <w:rPr>
          <w:rFonts w:ascii="Times New Roman" w:hAnsi="Times New Roman"/>
          <w:snapToGrid w:val="0"/>
          <w:kern w:val="16"/>
          <w:sz w:val="28"/>
          <w:szCs w:val="28"/>
        </w:rPr>
        <w:t>о</w:t>
      </w:r>
      <w:r w:rsidRPr="007D5AA8">
        <w:rPr>
          <w:rFonts w:ascii="Times New Roman" w:hAnsi="Times New Roman"/>
          <w:snapToGrid w:val="0"/>
          <w:kern w:val="16"/>
          <w:sz w:val="28"/>
          <w:szCs w:val="28"/>
        </w:rPr>
        <w:t>дов — общенаучных и частных.</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Некоторые авторы /34, 36, 65, 72, 79/ выделяют также специфические библиотекове</w:t>
      </w:r>
      <w:r w:rsidRPr="007D5AA8">
        <w:rPr>
          <w:kern w:val="16"/>
          <w:sz w:val="28"/>
          <w:szCs w:val="28"/>
        </w:rPr>
        <w:t>д</w:t>
      </w:r>
      <w:r w:rsidRPr="007D5AA8">
        <w:rPr>
          <w:kern w:val="16"/>
          <w:sz w:val="28"/>
          <w:szCs w:val="28"/>
        </w:rPr>
        <w:t>ческие методы.</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По изучаемому аспекту все методы делятся на качественные и количественные. Выделяют и качес</w:t>
      </w:r>
      <w:r w:rsidRPr="007D5AA8">
        <w:rPr>
          <w:kern w:val="16"/>
          <w:sz w:val="28"/>
          <w:szCs w:val="28"/>
        </w:rPr>
        <w:t>т</w:t>
      </w:r>
      <w:r w:rsidRPr="007D5AA8">
        <w:rPr>
          <w:kern w:val="16"/>
          <w:sz w:val="28"/>
          <w:szCs w:val="28"/>
        </w:rPr>
        <w:t xml:space="preserve">венно-количественные методы. Более того, один и тот же метод в зависимости от способа и целей его применения в одних </w:t>
      </w:r>
      <w:r w:rsidRPr="007D5AA8">
        <w:rPr>
          <w:spacing w:val="-2"/>
          <w:kern w:val="16"/>
          <w:sz w:val="28"/>
          <w:szCs w:val="28"/>
        </w:rPr>
        <w:t>случаях может выступать в виде качественного, в других — в виде количественн</w:t>
      </w:r>
      <w:r w:rsidRPr="007D5AA8">
        <w:rPr>
          <w:spacing w:val="-2"/>
          <w:kern w:val="16"/>
          <w:sz w:val="28"/>
          <w:szCs w:val="28"/>
        </w:rPr>
        <w:t>о</w:t>
      </w:r>
      <w:r w:rsidRPr="007D5AA8">
        <w:rPr>
          <w:spacing w:val="-2"/>
          <w:kern w:val="16"/>
          <w:sz w:val="28"/>
          <w:szCs w:val="28"/>
        </w:rPr>
        <w:t>го.</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Общенаучные методы исследования — это такие методы научного познания, которые применяются практически во всех научных дисциплинах, в том числе и в библиотековедении</w:t>
      </w:r>
      <w:r w:rsidRPr="007D5AA8">
        <w:rPr>
          <w:kern w:val="16"/>
          <w:sz w:val="28"/>
          <w:szCs w:val="28"/>
        </w:rPr>
        <w:fldChar w:fldCharType="begin"/>
      </w:r>
      <w:r w:rsidRPr="007D5AA8">
        <w:rPr>
          <w:kern w:val="16"/>
          <w:sz w:val="28"/>
          <w:szCs w:val="28"/>
        </w:rPr>
        <w:instrText xml:space="preserve"> xe "библиотековедение</w:instrText>
      </w:r>
      <w:proofErr w:type="gramStart"/>
      <w:r w:rsidRPr="007D5AA8">
        <w:rPr>
          <w:kern w:val="16"/>
          <w:sz w:val="28"/>
          <w:szCs w:val="28"/>
        </w:rPr>
        <w:instrText>:б</w:instrText>
      </w:r>
      <w:proofErr w:type="gramEnd"/>
      <w:r w:rsidRPr="007D5AA8">
        <w:rPr>
          <w:kern w:val="16"/>
          <w:sz w:val="28"/>
          <w:szCs w:val="28"/>
        </w:rPr>
        <w:instrText xml:space="preserve">иблиотековедении" </w:instrText>
      </w:r>
      <w:r w:rsidRPr="007D5AA8">
        <w:rPr>
          <w:kern w:val="16"/>
          <w:sz w:val="28"/>
          <w:szCs w:val="28"/>
        </w:rPr>
        <w:fldChar w:fldCharType="end"/>
      </w:r>
      <w:r w:rsidRPr="007D5AA8">
        <w:rPr>
          <w:kern w:val="16"/>
          <w:sz w:val="28"/>
          <w:szCs w:val="28"/>
        </w:rPr>
        <w:t>. Их применимость ко всем многообразным обла</w:t>
      </w:r>
      <w:r w:rsidRPr="007D5AA8">
        <w:rPr>
          <w:kern w:val="16"/>
          <w:sz w:val="28"/>
          <w:szCs w:val="28"/>
        </w:rPr>
        <w:t>с</w:t>
      </w:r>
      <w:r w:rsidRPr="007D5AA8">
        <w:rPr>
          <w:kern w:val="16"/>
          <w:sz w:val="28"/>
          <w:szCs w:val="28"/>
        </w:rPr>
        <w:t>тям объективно объясняется тем, что с их помощью изучают нечто обиходное в формах движения материи и существования материи духа. Однако в библиотековедческом исследовании каждый такой метод нередко претерпевает определенную модификацию, трансформацию, конкретизацию, что обусловливается его специф</w:t>
      </w:r>
      <w:r w:rsidRPr="007D5AA8">
        <w:rPr>
          <w:kern w:val="16"/>
          <w:sz w:val="28"/>
          <w:szCs w:val="28"/>
        </w:rPr>
        <w:t>и</w:t>
      </w:r>
      <w:r w:rsidRPr="007D5AA8">
        <w:rPr>
          <w:kern w:val="16"/>
          <w:sz w:val="28"/>
          <w:szCs w:val="28"/>
        </w:rPr>
        <w:t>кой.</w:t>
      </w:r>
    </w:p>
    <w:p w:rsidR="00814076" w:rsidRPr="007D5AA8" w:rsidRDefault="00814076" w:rsidP="007D5AA8">
      <w:pPr>
        <w:pStyle w:val="a6"/>
        <w:spacing w:after="0"/>
        <w:ind w:left="0" w:firstLine="397"/>
        <w:jc w:val="both"/>
        <w:rPr>
          <w:kern w:val="16"/>
          <w:sz w:val="28"/>
          <w:szCs w:val="28"/>
        </w:rPr>
      </w:pPr>
      <w:proofErr w:type="spellStart"/>
      <w:r w:rsidRPr="007D5AA8">
        <w:rPr>
          <w:snapToGrid w:val="0"/>
          <w:kern w:val="16"/>
          <w:sz w:val="28"/>
          <w:szCs w:val="28"/>
        </w:rPr>
        <w:t>Междисциплинарность</w:t>
      </w:r>
      <w:proofErr w:type="spellEnd"/>
      <w:r w:rsidRPr="007D5AA8">
        <w:rPr>
          <w:snapToGrid w:val="0"/>
          <w:kern w:val="16"/>
          <w:sz w:val="28"/>
          <w:szCs w:val="28"/>
        </w:rPr>
        <w:t xml:space="preserve"> библиотековедения отражает процессы внешнего, междисциплинарного синтеза научн</w:t>
      </w:r>
      <w:r w:rsidRPr="007D5AA8">
        <w:rPr>
          <w:snapToGrid w:val="0"/>
          <w:kern w:val="16"/>
          <w:sz w:val="28"/>
          <w:szCs w:val="28"/>
        </w:rPr>
        <w:t>о</w:t>
      </w:r>
      <w:r w:rsidRPr="007D5AA8">
        <w:rPr>
          <w:snapToGrid w:val="0"/>
          <w:kern w:val="16"/>
          <w:sz w:val="28"/>
          <w:szCs w:val="28"/>
        </w:rPr>
        <w:t xml:space="preserve">го знания, во многих отношениях </w:t>
      </w:r>
      <w:proofErr w:type="gramStart"/>
      <w:r w:rsidRPr="007D5AA8">
        <w:rPr>
          <w:snapToGrid w:val="0"/>
          <w:kern w:val="16"/>
          <w:sz w:val="28"/>
          <w:szCs w:val="28"/>
        </w:rPr>
        <w:t>сходен</w:t>
      </w:r>
      <w:proofErr w:type="gramEnd"/>
      <w:r w:rsidRPr="007D5AA8">
        <w:rPr>
          <w:snapToGrid w:val="0"/>
          <w:kern w:val="16"/>
          <w:sz w:val="28"/>
          <w:szCs w:val="28"/>
        </w:rPr>
        <w:t xml:space="preserve"> с </w:t>
      </w:r>
      <w:proofErr w:type="spellStart"/>
      <w:r w:rsidRPr="007D5AA8">
        <w:rPr>
          <w:snapToGrid w:val="0"/>
          <w:kern w:val="16"/>
          <w:sz w:val="28"/>
          <w:szCs w:val="28"/>
        </w:rPr>
        <w:t>внутридисциплинарным</w:t>
      </w:r>
      <w:proofErr w:type="spellEnd"/>
      <w:r w:rsidRPr="007D5AA8">
        <w:rPr>
          <w:snapToGrid w:val="0"/>
          <w:kern w:val="16"/>
          <w:sz w:val="28"/>
          <w:szCs w:val="28"/>
        </w:rPr>
        <w:t xml:space="preserve"> синтезом библиотековедческого знания. Библиотек</w:t>
      </w:r>
      <w:r w:rsidRPr="007D5AA8">
        <w:rPr>
          <w:snapToGrid w:val="0"/>
          <w:kern w:val="16"/>
          <w:sz w:val="28"/>
          <w:szCs w:val="28"/>
        </w:rPr>
        <w:t>о</w:t>
      </w:r>
      <w:r w:rsidRPr="007D5AA8">
        <w:rPr>
          <w:snapToGrid w:val="0"/>
          <w:kern w:val="16"/>
          <w:sz w:val="28"/>
          <w:szCs w:val="28"/>
        </w:rPr>
        <w:t>ве</w:t>
      </w:r>
      <w:r w:rsidRPr="007D5AA8">
        <w:rPr>
          <w:snapToGrid w:val="0"/>
          <w:kern w:val="16"/>
          <w:sz w:val="28"/>
          <w:szCs w:val="28"/>
        </w:rPr>
        <w:softHyphen/>
      </w:r>
      <w:r w:rsidRPr="007D5AA8">
        <w:rPr>
          <w:snapToGrid w:val="0"/>
          <w:kern w:val="16"/>
          <w:sz w:val="28"/>
          <w:szCs w:val="28"/>
        </w:rPr>
        <w:softHyphen/>
        <w:t xml:space="preserve">дение не </w:t>
      </w:r>
      <w:proofErr w:type="gramStart"/>
      <w:r w:rsidRPr="007D5AA8">
        <w:rPr>
          <w:snapToGrid w:val="0"/>
          <w:kern w:val="16"/>
          <w:sz w:val="28"/>
          <w:szCs w:val="28"/>
        </w:rPr>
        <w:t>существовало и не может</w:t>
      </w:r>
      <w:proofErr w:type="gramEnd"/>
      <w:r w:rsidRPr="007D5AA8">
        <w:rPr>
          <w:snapToGrid w:val="0"/>
          <w:kern w:val="16"/>
          <w:sz w:val="28"/>
          <w:szCs w:val="28"/>
        </w:rPr>
        <w:t xml:space="preserve"> существовать автономно, изолированно, </w:t>
      </w:r>
      <w:r w:rsidRPr="007D5AA8">
        <w:rPr>
          <w:snapToGrid w:val="0"/>
          <w:spacing w:val="-2"/>
          <w:kern w:val="16"/>
          <w:sz w:val="28"/>
          <w:szCs w:val="28"/>
        </w:rPr>
        <w:t>обособленно от других научных дисциплин. Нисколько не теряя своей самосто</w:t>
      </w:r>
      <w:r w:rsidRPr="007D5AA8">
        <w:rPr>
          <w:snapToGrid w:val="0"/>
          <w:spacing w:val="-2"/>
          <w:kern w:val="16"/>
          <w:sz w:val="28"/>
          <w:szCs w:val="28"/>
        </w:rPr>
        <w:t>я</w:t>
      </w:r>
      <w:r w:rsidRPr="007D5AA8">
        <w:rPr>
          <w:snapToGrid w:val="0"/>
          <w:spacing w:val="-2"/>
          <w:kern w:val="16"/>
          <w:sz w:val="28"/>
          <w:szCs w:val="28"/>
        </w:rPr>
        <w:t xml:space="preserve">тельности, оно характеризуется огромным богатством </w:t>
      </w:r>
      <w:proofErr w:type="spellStart"/>
      <w:r w:rsidRPr="007D5AA8">
        <w:rPr>
          <w:snapToGrid w:val="0"/>
          <w:spacing w:val="-2"/>
          <w:kern w:val="16"/>
          <w:sz w:val="28"/>
          <w:szCs w:val="28"/>
        </w:rPr>
        <w:t>межнаучных</w:t>
      </w:r>
      <w:proofErr w:type="spellEnd"/>
      <w:r w:rsidRPr="007D5AA8">
        <w:rPr>
          <w:snapToGrid w:val="0"/>
          <w:spacing w:val="-2"/>
          <w:kern w:val="16"/>
          <w:sz w:val="28"/>
          <w:szCs w:val="28"/>
        </w:rPr>
        <w:t xml:space="preserve"> связей, и</w:t>
      </w:r>
      <w:r w:rsidRPr="007D5AA8">
        <w:rPr>
          <w:snapToGrid w:val="0"/>
          <w:spacing w:val="-2"/>
          <w:kern w:val="16"/>
          <w:sz w:val="28"/>
          <w:szCs w:val="28"/>
        </w:rPr>
        <w:t>с</w:t>
      </w:r>
      <w:r w:rsidRPr="007D5AA8">
        <w:rPr>
          <w:snapToGrid w:val="0"/>
          <w:spacing w:val="-2"/>
          <w:kern w:val="16"/>
          <w:sz w:val="28"/>
          <w:szCs w:val="28"/>
        </w:rPr>
        <w:t>пользует при необходимости понятия, теории, принципы, методы, фактический материал других наук для решения собственных задач. Благодаря междисципл</w:t>
      </w:r>
      <w:r w:rsidRPr="007D5AA8">
        <w:rPr>
          <w:snapToGrid w:val="0"/>
          <w:spacing w:val="-2"/>
          <w:kern w:val="16"/>
          <w:sz w:val="28"/>
          <w:szCs w:val="28"/>
        </w:rPr>
        <w:t>и</w:t>
      </w:r>
      <w:r w:rsidRPr="007D5AA8">
        <w:rPr>
          <w:snapToGrid w:val="0"/>
          <w:spacing w:val="-2"/>
          <w:kern w:val="16"/>
          <w:sz w:val="28"/>
          <w:szCs w:val="28"/>
        </w:rPr>
        <w:t>нарному синтезу происходит обмен знаниями между библиотековедением и др</w:t>
      </w:r>
      <w:r w:rsidRPr="007D5AA8">
        <w:rPr>
          <w:snapToGrid w:val="0"/>
          <w:spacing w:val="-2"/>
          <w:kern w:val="16"/>
          <w:sz w:val="28"/>
          <w:szCs w:val="28"/>
        </w:rPr>
        <w:t>у</w:t>
      </w:r>
      <w:r w:rsidRPr="007D5AA8">
        <w:rPr>
          <w:snapToGrid w:val="0"/>
          <w:spacing w:val="-2"/>
          <w:kern w:val="16"/>
          <w:sz w:val="28"/>
          <w:szCs w:val="28"/>
        </w:rPr>
        <w:t>гими науками. Иногда он выступает в форме простого усвоения научного знания, добытого другой дисциплиной, чаще же в форме его творческого разв</w:t>
      </w:r>
      <w:r w:rsidRPr="007D5AA8">
        <w:rPr>
          <w:snapToGrid w:val="0"/>
          <w:spacing w:val="-2"/>
          <w:kern w:val="16"/>
          <w:sz w:val="28"/>
          <w:szCs w:val="28"/>
        </w:rPr>
        <w:t>и</w:t>
      </w:r>
      <w:r w:rsidRPr="007D5AA8">
        <w:rPr>
          <w:snapToGrid w:val="0"/>
          <w:spacing w:val="-2"/>
          <w:kern w:val="16"/>
          <w:sz w:val="28"/>
          <w:szCs w:val="28"/>
        </w:rPr>
        <w:t>тия.</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Нельзя найти такой метод, который будет одинаково пригодным во всех случаях. Чтобы избранная методика (совокупность методов) дала эффект, ею нужно пользоваться гибко, как руководством к дейс</w:t>
      </w:r>
      <w:r w:rsidRPr="007D5AA8">
        <w:rPr>
          <w:kern w:val="16"/>
          <w:sz w:val="28"/>
          <w:szCs w:val="28"/>
        </w:rPr>
        <w:t>т</w:t>
      </w:r>
      <w:r w:rsidRPr="007D5AA8">
        <w:rPr>
          <w:kern w:val="16"/>
          <w:sz w:val="28"/>
          <w:szCs w:val="28"/>
        </w:rPr>
        <w:t>вию, а не смотреть на нее догматически как на ритуал. Методика может привлечь внимание к важным или сложным вопросам, вызыва</w:t>
      </w:r>
      <w:r w:rsidRPr="007D5AA8">
        <w:rPr>
          <w:kern w:val="16"/>
          <w:sz w:val="28"/>
          <w:szCs w:val="28"/>
        </w:rPr>
        <w:t>ю</w:t>
      </w:r>
      <w:r w:rsidRPr="007D5AA8">
        <w:rPr>
          <w:kern w:val="16"/>
          <w:sz w:val="28"/>
          <w:szCs w:val="28"/>
        </w:rPr>
        <w:t xml:space="preserve">щим затруднения у многих проектировщиков. Она может служить средством самопроверки, своего рода тихой гаванью при шторме или исходным пунктом для дальнейшего </w:t>
      </w:r>
      <w:r w:rsidRPr="007D5AA8">
        <w:rPr>
          <w:kern w:val="16"/>
          <w:sz w:val="28"/>
          <w:szCs w:val="28"/>
        </w:rPr>
        <w:lastRenderedPageBreak/>
        <w:t>движения. Нельзя получить стандартную формулу для решения всех задач. Ее не существует. На каждом шагу необх</w:t>
      </w:r>
      <w:r w:rsidRPr="007D5AA8">
        <w:rPr>
          <w:kern w:val="16"/>
          <w:sz w:val="28"/>
          <w:szCs w:val="28"/>
        </w:rPr>
        <w:t>о</w:t>
      </w:r>
      <w:r w:rsidRPr="007D5AA8">
        <w:rPr>
          <w:kern w:val="16"/>
          <w:sz w:val="28"/>
          <w:szCs w:val="28"/>
        </w:rPr>
        <w:t>димо мыслить четко, ясно, напряженно, творчески. Нужно знать свой вопрос и понимать его. Методика решения задачи — средство, мобилизующее знания, но не заменяющее их. На рис. 10 схематически показаны основные этапы решения любых библиотекове</w:t>
      </w:r>
      <w:r w:rsidRPr="007D5AA8">
        <w:rPr>
          <w:kern w:val="16"/>
          <w:sz w:val="28"/>
          <w:szCs w:val="28"/>
        </w:rPr>
        <w:t>д</w:t>
      </w:r>
      <w:r w:rsidRPr="007D5AA8">
        <w:rPr>
          <w:kern w:val="16"/>
          <w:sz w:val="28"/>
          <w:szCs w:val="28"/>
        </w:rPr>
        <w:t>ческих задач.</w:t>
      </w:r>
    </w:p>
    <w:p w:rsidR="00814076" w:rsidRPr="007D5AA8" w:rsidRDefault="00814076" w:rsidP="007D5AA8">
      <w:pPr>
        <w:pStyle w:val="Normal"/>
        <w:spacing w:before="0" w:after="0"/>
        <w:ind w:firstLine="397"/>
        <w:jc w:val="both"/>
        <w:rPr>
          <w:kern w:val="16"/>
          <w:sz w:val="28"/>
          <w:szCs w:val="28"/>
        </w:rPr>
      </w:pPr>
      <w:r w:rsidRPr="007D5AA8">
        <w:rPr>
          <w:noProof/>
          <w:snapToGrid/>
          <w:kern w:val="16"/>
          <w:sz w:val="28"/>
          <w:szCs w:val="28"/>
        </w:rPr>
        <w:pict>
          <v:group id="_x0000_s1035" style="position:absolute;left:0;text-align:left;margin-left:17.65pt;margin-top:4.45pt;width:298.2pt;height:338.4pt;z-index:-1" coordorigin="981,1084" coordsize="5904,7044" wrapcoords="-110 0 -110 2574 1919 2941 3783 2941 5647 5147 5702 13052 8278 13236 14966 13236 10910 13511 10690 13557 10690 14936 13651 15442 10910 15534 10690 15580 10855 18934 12006 19118 14966 19118 11293 19486 10855 19578 10855 21600 19407 21600 19517 19578 15186 19118 18037 19118 19462 18889 19407 17648 19188 16912 19297 15580 18914 15534 16337 15442 19243 14890 19297 13557 18694 13466 15186 13236 19846 13236 21655 13052 21655 2482 13706 2206 17598 2206 17982 2160 17982 827 17543 781 6140 735 6140 0 -110 0">
            <v:rect id="_x0000_s1036" style="position:absolute;left:2567;top:1911;width:4318;height:3413" fillcolor="silver">
              <v:fill r:id="rId7" o:title="5%" type="pattern"/>
            </v:rect>
            <v:shapetype id="_x0000_t202" coordsize="21600,21600" o:spt="202" path="m,l,21600r21600,l21600,xe">
              <v:stroke joinstyle="miter"/>
              <v:path gradientshapeok="t" o:connecttype="rect"/>
            </v:shapetype>
            <v:shape id="_x0000_s1037" type="#_x0000_t202" style="position:absolute;left:3742;top:1347;width:2099;height:438">
              <v:textbox style="mso-next-textbox:#_x0000_s1037">
                <w:txbxContent>
                  <w:p w:rsidR="00814076" w:rsidRDefault="00814076">
                    <w:pPr>
                      <w:jc w:val="center"/>
                      <w:rPr>
                        <w:sz w:val="18"/>
                      </w:rPr>
                    </w:pPr>
                    <w:r>
                      <w:rPr>
                        <w:sz w:val="18"/>
                      </w:rPr>
                      <w:t>Определение з</w:t>
                    </w:r>
                    <w:r>
                      <w:rPr>
                        <w:sz w:val="18"/>
                      </w:rPr>
                      <w:t>а</w:t>
                    </w:r>
                    <w:r>
                      <w:rPr>
                        <w:sz w:val="18"/>
                      </w:rPr>
                      <w:t>дачи</w:t>
                    </w:r>
                  </w:p>
                </w:txbxContent>
              </v:textbox>
            </v:shape>
            <v:line id="_x0000_s1038" style="position:absolute" from="4701,1794" to="4701,2225">
              <v:stroke endarrow="block" endarrowwidth="narrow" endarrowlength="short"/>
            </v:line>
            <v:shape id="_x0000_s1039" type="#_x0000_t202" style="position:absolute;left:2964;top:2224;width:3489;height:386">
              <v:textbox style="mso-next-textbox:#_x0000_s1039">
                <w:txbxContent>
                  <w:p w:rsidR="00814076" w:rsidRDefault="00814076">
                    <w:pPr>
                      <w:jc w:val="center"/>
                      <w:rPr>
                        <w:sz w:val="18"/>
                      </w:rPr>
                    </w:pPr>
                    <w:r>
                      <w:rPr>
                        <w:sz w:val="18"/>
                      </w:rPr>
                      <w:t>Построение модели</w:t>
                    </w:r>
                  </w:p>
                </w:txbxContent>
              </v:textbox>
            </v:shape>
            <v:shape id="_x0000_s1040" type="#_x0000_t202" style="position:absolute;left:2964;top:2613;width:1701;height:386">
              <v:textbox style="mso-next-textbox:#_x0000_s1040">
                <w:txbxContent>
                  <w:p w:rsidR="00814076" w:rsidRDefault="00814076">
                    <w:pPr>
                      <w:jc w:val="center"/>
                      <w:rPr>
                        <w:sz w:val="18"/>
                      </w:rPr>
                    </w:pPr>
                    <w:proofErr w:type="gramStart"/>
                    <w:r>
                      <w:rPr>
                        <w:sz w:val="18"/>
                      </w:rPr>
                      <w:t>аналитич</w:t>
                    </w:r>
                    <w:r>
                      <w:rPr>
                        <w:sz w:val="18"/>
                      </w:rPr>
                      <w:t>е</w:t>
                    </w:r>
                    <w:r>
                      <w:rPr>
                        <w:sz w:val="18"/>
                      </w:rPr>
                      <w:t>ской</w:t>
                    </w:r>
                    <w:proofErr w:type="gramEnd"/>
                  </w:p>
                </w:txbxContent>
              </v:textbox>
            </v:shape>
            <v:shape id="_x0000_s1041" type="#_x0000_t202" style="position:absolute;left:4615;top:2613;width:1843;height:386">
              <v:textbox style="mso-next-textbox:#_x0000_s1041">
                <w:txbxContent>
                  <w:p w:rsidR="00814076" w:rsidRDefault="00814076">
                    <w:pPr>
                      <w:jc w:val="center"/>
                      <w:rPr>
                        <w:sz w:val="18"/>
                      </w:rPr>
                    </w:pPr>
                    <w:proofErr w:type="gramStart"/>
                    <w:r>
                      <w:rPr>
                        <w:sz w:val="18"/>
                      </w:rPr>
                      <w:t>экспериментал</w:t>
                    </w:r>
                    <w:r>
                      <w:rPr>
                        <w:sz w:val="18"/>
                      </w:rPr>
                      <w:t>ь</w:t>
                    </w:r>
                    <w:r>
                      <w:rPr>
                        <w:sz w:val="18"/>
                      </w:rPr>
                      <w:t>ной</w:t>
                    </w:r>
                    <w:proofErr w:type="gramEnd"/>
                  </w:p>
                </w:txbxContent>
              </v:textbox>
            </v:shape>
            <v:shape id="_x0000_s1042" type="#_x0000_t202" style="position:absolute;left:3071;top:3319;width:1604;height:992">
              <v:textbox style="mso-next-textbox:#_x0000_s1042">
                <w:txbxContent>
                  <w:p w:rsidR="00814076" w:rsidRDefault="00814076">
                    <w:pPr>
                      <w:jc w:val="center"/>
                      <w:rPr>
                        <w:sz w:val="18"/>
                      </w:rPr>
                    </w:pPr>
                    <w:r>
                      <w:rPr>
                        <w:sz w:val="18"/>
                      </w:rPr>
                      <w:t xml:space="preserve">Применение </w:t>
                    </w:r>
                    <w:proofErr w:type="gramStart"/>
                    <w:r>
                      <w:rPr>
                        <w:sz w:val="18"/>
                      </w:rPr>
                      <w:t>основных профессионал</w:t>
                    </w:r>
                    <w:r>
                      <w:rPr>
                        <w:sz w:val="18"/>
                      </w:rPr>
                      <w:t>ь</w:t>
                    </w:r>
                    <w:r>
                      <w:rPr>
                        <w:sz w:val="18"/>
                      </w:rPr>
                      <w:t>ных</w:t>
                    </w:r>
                    <w:proofErr w:type="gramEnd"/>
                    <w:r>
                      <w:rPr>
                        <w:sz w:val="18"/>
                      </w:rPr>
                      <w:t xml:space="preserve"> принц</w:t>
                    </w:r>
                    <w:r>
                      <w:rPr>
                        <w:sz w:val="18"/>
                      </w:rPr>
                      <w:t>и</w:t>
                    </w:r>
                    <w:r>
                      <w:rPr>
                        <w:sz w:val="18"/>
                      </w:rPr>
                      <w:t>пов</w:t>
                    </w:r>
                  </w:p>
                </w:txbxContent>
              </v:textbox>
            </v:shape>
            <v:shape id="_x0000_s1043" type="#_x0000_t202" style="position:absolute;left:4674;top:3319;width:1604;height:992">
              <v:textbox style="mso-next-textbox:#_x0000_s1043">
                <w:txbxContent>
                  <w:p w:rsidR="00814076" w:rsidRDefault="00814076">
                    <w:pPr>
                      <w:jc w:val="center"/>
                      <w:rPr>
                        <w:sz w:val="18"/>
                      </w:rPr>
                    </w:pPr>
                  </w:p>
                  <w:p w:rsidR="00814076" w:rsidRDefault="00814076">
                    <w:pPr>
                      <w:jc w:val="center"/>
                      <w:rPr>
                        <w:sz w:val="18"/>
                      </w:rPr>
                    </w:pPr>
                    <w:r>
                      <w:rPr>
                        <w:sz w:val="18"/>
                      </w:rPr>
                      <w:t>Сбор и накопл</w:t>
                    </w:r>
                    <w:r>
                      <w:rPr>
                        <w:sz w:val="18"/>
                      </w:rPr>
                      <w:t>е</w:t>
                    </w:r>
                    <w:r>
                      <w:rPr>
                        <w:sz w:val="18"/>
                      </w:rPr>
                      <w:t>ние данных</w:t>
                    </w:r>
                  </w:p>
                </w:txbxContent>
              </v:textbox>
            </v:shape>
            <v:line id="_x0000_s1044" style="position:absolute" from="3837,3001" to="3837,3324">
              <v:stroke endarrow="block" endarrowwidth="narrow" endarrowlength="short"/>
            </v:line>
            <v:line id="_x0000_s1045" style="position:absolute" from="5464,3001" to="5464,3324">
              <v:stroke endarrow="block" endarrowwidth="narrow" endarrowlength="short"/>
            </v:line>
            <v:shape id="_x0000_s1046" type="#_x0000_t202" style="position:absolute;left:3933;top:4632;width:2268;height:438">
              <v:textbox style="mso-next-textbox:#_x0000_s1046">
                <w:txbxContent>
                  <w:p w:rsidR="00814076" w:rsidRDefault="00814076">
                    <w:pPr>
                      <w:jc w:val="center"/>
                      <w:rPr>
                        <w:sz w:val="18"/>
                      </w:rPr>
                    </w:pPr>
                    <w:r>
                      <w:rPr>
                        <w:sz w:val="18"/>
                      </w:rPr>
                      <w:t>Анализ, ра</w:t>
                    </w:r>
                    <w:r>
                      <w:rPr>
                        <w:sz w:val="18"/>
                      </w:rPr>
                      <w:t>с</w:t>
                    </w:r>
                    <w:r>
                      <w:rPr>
                        <w:sz w:val="18"/>
                      </w:rPr>
                      <w:t>четы</w:t>
                    </w:r>
                  </w:p>
                </w:txbxContent>
              </v:textbox>
            </v:shape>
            <v:shape id="_x0000_s1047" type="#_x0000_t202" style="position:absolute;left:3933;top:5508;width:2268;height:438">
              <v:textbox style="mso-next-textbox:#_x0000_s1047">
                <w:txbxContent>
                  <w:p w:rsidR="00814076" w:rsidRDefault="00814076">
                    <w:pPr>
                      <w:jc w:val="center"/>
                      <w:rPr>
                        <w:sz w:val="18"/>
                      </w:rPr>
                    </w:pPr>
                    <w:r>
                      <w:rPr>
                        <w:sz w:val="18"/>
                      </w:rPr>
                      <w:t>Проверки</w:t>
                    </w:r>
                  </w:p>
                </w:txbxContent>
              </v:textbox>
            </v:shape>
            <v:shape id="_x0000_s1048" type="#_x0000_t202" style="position:absolute;left:3933;top:6166;width:2268;height:438">
              <v:textbox style="mso-next-textbox:#_x0000_s1048">
                <w:txbxContent>
                  <w:p w:rsidR="00814076" w:rsidRDefault="00814076">
                    <w:pPr>
                      <w:jc w:val="center"/>
                      <w:rPr>
                        <w:sz w:val="18"/>
                      </w:rPr>
                    </w:pPr>
                    <w:r>
                      <w:rPr>
                        <w:sz w:val="18"/>
                      </w:rPr>
                      <w:t>Оптимизация</w:t>
                    </w:r>
                  </w:p>
                </w:txbxContent>
              </v:textbox>
            </v:shape>
            <v:shape id="_x0000_s1049" type="#_x0000_t202" style="position:absolute;left:3981;top:6813;width:2268;height:438">
              <v:textbox style="mso-next-textbox:#_x0000_s1049">
                <w:txbxContent>
                  <w:p w:rsidR="00814076" w:rsidRDefault="00814076">
                    <w:pPr>
                      <w:jc w:val="center"/>
                      <w:rPr>
                        <w:sz w:val="18"/>
                      </w:rPr>
                    </w:pPr>
                    <w:r>
                      <w:rPr>
                        <w:sz w:val="18"/>
                      </w:rPr>
                      <w:t>Оценка и обобщ</w:t>
                    </w:r>
                    <w:r>
                      <w:rPr>
                        <w:sz w:val="18"/>
                      </w:rPr>
                      <w:t>е</w:t>
                    </w:r>
                    <w:r>
                      <w:rPr>
                        <w:sz w:val="18"/>
                      </w:rPr>
                      <w:t>ние</w:t>
                    </w:r>
                  </w:p>
                </w:txbxContent>
              </v:textbox>
            </v:shape>
            <v:shape id="_x0000_s1050" type="#_x0000_t202" style="position:absolute;left:3981;top:7471;width:2268;height:657">
              <v:textbox style="mso-next-textbox:#_x0000_s1050">
                <w:txbxContent>
                  <w:p w:rsidR="00814076" w:rsidRDefault="00814076">
                    <w:pPr>
                      <w:jc w:val="center"/>
                      <w:rPr>
                        <w:sz w:val="18"/>
                      </w:rPr>
                    </w:pPr>
                    <w:r>
                      <w:rPr>
                        <w:sz w:val="18"/>
                      </w:rPr>
                      <w:t>Выдача результ</w:t>
                    </w:r>
                    <w:r>
                      <w:rPr>
                        <w:sz w:val="18"/>
                      </w:rPr>
                      <w:t>а</w:t>
                    </w:r>
                    <w:r>
                      <w:rPr>
                        <w:sz w:val="18"/>
                      </w:rPr>
                      <w:t xml:space="preserve">тов </w:t>
                    </w:r>
                    <w:r>
                      <w:rPr>
                        <w:sz w:val="18"/>
                      </w:rPr>
                      <w:br/>
                      <w:t>и рекоменд</w:t>
                    </w:r>
                    <w:r>
                      <w:rPr>
                        <w:sz w:val="18"/>
                      </w:rPr>
                      <w:t>а</w:t>
                    </w:r>
                    <w:r>
                      <w:rPr>
                        <w:sz w:val="18"/>
                      </w:rPr>
                      <w:t>ций</w:t>
                    </w:r>
                  </w:p>
                </w:txbxContent>
              </v:textbox>
            </v:shape>
            <v:line id="_x0000_s1051" style="position:absolute" from="4677,4303" to="4677,4632">
              <v:stroke endarrow="block" endarrowwidth="narrow" endarrowlength="short"/>
            </v:line>
            <v:line id="_x0000_s1052" style="position:absolute" from="5109,5082" to="5109,5520">
              <v:stroke endarrow="block" endarrowwidth="narrow" endarrowlength="short"/>
            </v:line>
            <v:line id="_x0000_s1053" style="position:absolute" from="5109,5958" to="5109,6173">
              <v:stroke endarrow="block" endarrowwidth="narrow" endarrowlength="short"/>
            </v:line>
            <v:line id="_x0000_s1054" style="position:absolute" from="5109,6604" to="5109,6819">
              <v:stroke endarrow="block" endarrowwidth="narrow" endarrowlength="short"/>
            </v:line>
            <v:line id="_x0000_s1055" style="position:absolute" from="5109,7251" to="5109,7466">
              <v:stroke endarrow="block" endarrowwidth="narrow" endarrowlength="short"/>
            </v:lin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56" type="#_x0000_t61" style="position:absolute;left:981;top:1084;width:1653;height:827" adj="22881,48215">
              <v:textbox style="mso-next-textbox:#_x0000_s1056">
                <w:txbxContent>
                  <w:p w:rsidR="00814076" w:rsidRDefault="00814076">
                    <w:pPr>
                      <w:jc w:val="center"/>
                      <w:rPr>
                        <w:sz w:val="18"/>
                      </w:rPr>
                    </w:pPr>
                    <w:r>
                      <w:rPr>
                        <w:sz w:val="18"/>
                      </w:rPr>
                      <w:t>Схема проце</w:t>
                    </w:r>
                    <w:r>
                      <w:rPr>
                        <w:sz w:val="18"/>
                      </w:rPr>
                      <w:t>с</w:t>
                    </w:r>
                    <w:r>
                      <w:rPr>
                        <w:sz w:val="18"/>
                      </w:rPr>
                      <w:t>са анал</w:t>
                    </w:r>
                    <w:r>
                      <w:rPr>
                        <w:sz w:val="18"/>
                      </w:rPr>
                      <w:t>и</w:t>
                    </w:r>
                    <w:r>
                      <w:rPr>
                        <w:sz w:val="18"/>
                      </w:rPr>
                      <w:t xml:space="preserve">за </w:t>
                    </w:r>
                    <w:r>
                      <w:rPr>
                        <w:sz w:val="18"/>
                      </w:rPr>
                      <w:br/>
                      <w:t>(см. рис.11)</w:t>
                    </w:r>
                  </w:p>
                </w:txbxContent>
              </v:textbox>
            </v:shape>
          </v:group>
        </w:pict>
      </w: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jc w:val="center"/>
        <w:rPr>
          <w:kern w:val="16"/>
          <w:sz w:val="28"/>
          <w:szCs w:val="28"/>
        </w:rPr>
      </w:pPr>
      <w:r w:rsidRPr="007D5AA8">
        <w:rPr>
          <w:kern w:val="16"/>
          <w:sz w:val="28"/>
          <w:szCs w:val="28"/>
        </w:rPr>
        <w:t>Рис. 10. Этапы решения библиотек</w:t>
      </w:r>
      <w:r w:rsidRPr="007D5AA8">
        <w:rPr>
          <w:kern w:val="16"/>
          <w:sz w:val="28"/>
          <w:szCs w:val="28"/>
        </w:rPr>
        <w:t>о</w:t>
      </w:r>
      <w:r w:rsidRPr="007D5AA8">
        <w:rPr>
          <w:kern w:val="16"/>
          <w:sz w:val="28"/>
          <w:szCs w:val="28"/>
        </w:rPr>
        <w:t>ведческих задач</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Определение задачи, ее конкретизация.</w:t>
      </w:r>
      <w:r w:rsidRPr="007D5AA8">
        <w:rPr>
          <w:kern w:val="16"/>
          <w:sz w:val="28"/>
          <w:szCs w:val="28"/>
        </w:rPr>
        <w:t xml:space="preserve"> Хотя совершенно очевидно, что это самый первый этап, однако именно здесь совершается много ошибок. Задача, сведенная к конкретному вопросу, позволяет выразить получаемое решение через величины, которые можно затем рассчитать или измерить. Другими сл</w:t>
      </w:r>
      <w:r w:rsidRPr="007D5AA8">
        <w:rPr>
          <w:kern w:val="16"/>
          <w:sz w:val="28"/>
          <w:szCs w:val="28"/>
        </w:rPr>
        <w:t>о</w:t>
      </w:r>
      <w:r w:rsidRPr="007D5AA8">
        <w:rPr>
          <w:kern w:val="16"/>
          <w:sz w:val="28"/>
          <w:szCs w:val="28"/>
        </w:rPr>
        <w:t xml:space="preserve">вами, нужно ставить такой вопрос, на который можно получить количественный ответ. Это не всегда легко сделать. Для подготовки рабочих </w:t>
      </w:r>
      <w:r w:rsidRPr="007D5AA8">
        <w:rPr>
          <w:kern w:val="16"/>
          <w:sz w:val="28"/>
          <w:szCs w:val="28"/>
        </w:rPr>
        <w:lastRenderedPageBreak/>
        <w:t>усл</w:t>
      </w:r>
      <w:r w:rsidRPr="007D5AA8">
        <w:rPr>
          <w:kern w:val="16"/>
          <w:sz w:val="28"/>
          <w:szCs w:val="28"/>
        </w:rPr>
        <w:t>о</w:t>
      </w:r>
      <w:r w:rsidRPr="007D5AA8">
        <w:rPr>
          <w:kern w:val="16"/>
          <w:sz w:val="28"/>
          <w:szCs w:val="28"/>
        </w:rPr>
        <w:t>вий задачи и их конкретизации необходимы определенный навык, понимание вопроса и умение рассуждать. Для эт</w:t>
      </w:r>
      <w:r w:rsidRPr="007D5AA8">
        <w:rPr>
          <w:kern w:val="16"/>
          <w:sz w:val="28"/>
          <w:szCs w:val="28"/>
        </w:rPr>
        <w:t>о</w:t>
      </w:r>
      <w:r w:rsidRPr="007D5AA8">
        <w:rPr>
          <w:kern w:val="16"/>
          <w:sz w:val="28"/>
          <w:szCs w:val="28"/>
        </w:rPr>
        <w:t>го нужно перейти от реальной ситуации к задаче, выраженной в форме конкретного вопроса. Например, недостаточно поставить вопрос: будет ли система обработки документов работать? Такой вопрос не является конкретным. Вместо этого нужно ставить вопросы такого характера: какова скорость обработки одного д</w:t>
      </w:r>
      <w:r w:rsidRPr="007D5AA8">
        <w:rPr>
          <w:kern w:val="16"/>
          <w:sz w:val="28"/>
          <w:szCs w:val="28"/>
        </w:rPr>
        <w:t>о</w:t>
      </w:r>
      <w:r w:rsidRPr="007D5AA8">
        <w:rPr>
          <w:kern w:val="16"/>
          <w:sz w:val="28"/>
          <w:szCs w:val="28"/>
        </w:rPr>
        <w:t>кумента, сколько человек необходимо, чтобы в такой-то срок обработать такое-то количество д</w:t>
      </w:r>
      <w:r w:rsidRPr="007D5AA8">
        <w:rPr>
          <w:kern w:val="16"/>
          <w:sz w:val="28"/>
          <w:szCs w:val="28"/>
        </w:rPr>
        <w:t>о</w:t>
      </w:r>
      <w:r w:rsidRPr="007D5AA8">
        <w:rPr>
          <w:kern w:val="16"/>
          <w:sz w:val="28"/>
          <w:szCs w:val="28"/>
        </w:rPr>
        <w:t>кументов (это количество также нужно выразить в конкретных цифрах). Обычно библиотекарь м</w:t>
      </w:r>
      <w:r w:rsidRPr="007D5AA8">
        <w:rPr>
          <w:kern w:val="16"/>
          <w:sz w:val="28"/>
          <w:szCs w:val="28"/>
        </w:rPr>
        <w:t>о</w:t>
      </w:r>
      <w:r w:rsidRPr="007D5AA8">
        <w:rPr>
          <w:kern w:val="16"/>
          <w:sz w:val="28"/>
          <w:szCs w:val="28"/>
        </w:rPr>
        <w:t>жет поставить вопрос в общем виде (например, "будет ли система обслуживания работать?", "будет ли время ожидания читателем заказа из хранения сли</w:t>
      </w:r>
      <w:r w:rsidRPr="007D5AA8">
        <w:rPr>
          <w:kern w:val="16"/>
          <w:sz w:val="28"/>
          <w:szCs w:val="28"/>
        </w:rPr>
        <w:t>ш</w:t>
      </w:r>
      <w:r w:rsidRPr="007D5AA8">
        <w:rPr>
          <w:kern w:val="16"/>
          <w:sz w:val="28"/>
          <w:szCs w:val="28"/>
        </w:rPr>
        <w:t>ком долгим?", "быстро ли будет находиться книга на по</w:t>
      </w:r>
      <w:r w:rsidRPr="007D5AA8">
        <w:rPr>
          <w:kern w:val="16"/>
          <w:sz w:val="28"/>
          <w:szCs w:val="28"/>
        </w:rPr>
        <w:t>л</w:t>
      </w:r>
      <w:r w:rsidRPr="007D5AA8">
        <w:rPr>
          <w:kern w:val="16"/>
          <w:sz w:val="28"/>
          <w:szCs w:val="28"/>
        </w:rPr>
        <w:t xml:space="preserve">ке?").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Однако для решения библиотековедческих задач, предлагаемыми инженерными методами, прежде всего, необходимо определить, что в действител</w:t>
      </w:r>
      <w:r w:rsidRPr="007D5AA8">
        <w:rPr>
          <w:kern w:val="16"/>
          <w:sz w:val="28"/>
          <w:szCs w:val="28"/>
        </w:rPr>
        <w:t>ь</w:t>
      </w:r>
      <w:r w:rsidRPr="007D5AA8">
        <w:rPr>
          <w:kern w:val="16"/>
          <w:sz w:val="28"/>
          <w:szCs w:val="28"/>
        </w:rPr>
        <w:t xml:space="preserve">ности означает такое обобщение. </w:t>
      </w:r>
      <w:proofErr w:type="gramStart"/>
      <w:r w:rsidRPr="007D5AA8">
        <w:rPr>
          <w:kern w:val="16"/>
          <w:sz w:val="28"/>
          <w:szCs w:val="28"/>
        </w:rPr>
        <w:t>Например, следует задавать вопрос не "быс</w:t>
      </w:r>
      <w:r w:rsidRPr="007D5AA8">
        <w:rPr>
          <w:kern w:val="16"/>
          <w:sz w:val="28"/>
          <w:szCs w:val="28"/>
        </w:rPr>
        <w:t>т</w:t>
      </w:r>
      <w:r w:rsidRPr="007D5AA8">
        <w:rPr>
          <w:kern w:val="16"/>
          <w:sz w:val="28"/>
          <w:szCs w:val="28"/>
        </w:rPr>
        <w:t>ро или не быстро" будут обслужены читатели, "много или немного" книг в фонде, а какова пропускная способность пункта выдачи, скол</w:t>
      </w:r>
      <w:r w:rsidRPr="007D5AA8">
        <w:rPr>
          <w:kern w:val="16"/>
          <w:sz w:val="28"/>
          <w:szCs w:val="28"/>
        </w:rPr>
        <w:t>ь</w:t>
      </w:r>
      <w:r w:rsidRPr="007D5AA8">
        <w:rPr>
          <w:kern w:val="16"/>
          <w:sz w:val="28"/>
          <w:szCs w:val="28"/>
        </w:rPr>
        <w:t>ко экземпляров документов может быть приобретено при условии такой-то средней цены и т</w:t>
      </w:r>
      <w:r w:rsidRPr="007D5AA8">
        <w:rPr>
          <w:kern w:val="16"/>
          <w:sz w:val="28"/>
          <w:szCs w:val="28"/>
        </w:rPr>
        <w:t>а</w:t>
      </w:r>
      <w:r w:rsidRPr="007D5AA8">
        <w:rPr>
          <w:kern w:val="16"/>
          <w:sz w:val="28"/>
          <w:szCs w:val="28"/>
        </w:rPr>
        <w:t>кого-то среднего ежегодного финансирования, при этом следует учитывать какова скорость обработки документа и за какое время в среднем документ прох</w:t>
      </w:r>
      <w:r w:rsidRPr="007D5AA8">
        <w:rPr>
          <w:kern w:val="16"/>
          <w:sz w:val="28"/>
          <w:szCs w:val="28"/>
        </w:rPr>
        <w:t>о</w:t>
      </w:r>
      <w:r w:rsidRPr="007D5AA8">
        <w:rPr>
          <w:kern w:val="16"/>
          <w:sz w:val="28"/>
          <w:szCs w:val="28"/>
        </w:rPr>
        <w:t>дит путь от покупки до</w:t>
      </w:r>
      <w:proofErr w:type="gramEnd"/>
      <w:r w:rsidRPr="007D5AA8">
        <w:rPr>
          <w:kern w:val="16"/>
          <w:sz w:val="28"/>
          <w:szCs w:val="28"/>
        </w:rPr>
        <w:t xml:space="preserve"> полки в читальном зале или </w:t>
      </w:r>
      <w:proofErr w:type="spellStart"/>
      <w:r w:rsidRPr="007D5AA8">
        <w:rPr>
          <w:kern w:val="16"/>
          <w:sz w:val="28"/>
          <w:szCs w:val="28"/>
        </w:rPr>
        <w:t>книгохранении</w:t>
      </w:r>
      <w:proofErr w:type="spellEnd"/>
      <w:r w:rsidRPr="007D5AA8">
        <w:rPr>
          <w:kern w:val="16"/>
          <w:sz w:val="28"/>
          <w:szCs w:val="28"/>
        </w:rPr>
        <w:t>. Какой именно срок является "слишком" большим для ожидания читателем заказа из книгохранения? Что в минутах означ</w:t>
      </w:r>
      <w:r w:rsidRPr="007D5AA8">
        <w:rPr>
          <w:kern w:val="16"/>
          <w:sz w:val="28"/>
          <w:szCs w:val="28"/>
        </w:rPr>
        <w:t>а</w:t>
      </w:r>
      <w:r w:rsidRPr="007D5AA8">
        <w:rPr>
          <w:kern w:val="16"/>
          <w:sz w:val="28"/>
          <w:szCs w:val="28"/>
        </w:rPr>
        <w:t>ет "скоро"? Библиотекарь, занимающийся библиотековедческим анализом, должен начинать работу с опред</w:t>
      </w:r>
      <w:r w:rsidRPr="007D5AA8">
        <w:rPr>
          <w:kern w:val="16"/>
          <w:sz w:val="28"/>
          <w:szCs w:val="28"/>
        </w:rPr>
        <w:t>е</w:t>
      </w:r>
      <w:r w:rsidRPr="007D5AA8">
        <w:rPr>
          <w:kern w:val="16"/>
          <w:sz w:val="28"/>
          <w:szCs w:val="28"/>
        </w:rPr>
        <w:t>ления задачи, для которой можно будет получить количес</w:t>
      </w:r>
      <w:r w:rsidRPr="007D5AA8">
        <w:rPr>
          <w:kern w:val="16"/>
          <w:sz w:val="28"/>
          <w:szCs w:val="28"/>
        </w:rPr>
        <w:t>т</w:t>
      </w:r>
      <w:r w:rsidRPr="007D5AA8">
        <w:rPr>
          <w:kern w:val="16"/>
          <w:sz w:val="28"/>
          <w:szCs w:val="28"/>
        </w:rPr>
        <w:t>венное решение.</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Построение модели (и принятие допущений).</w:t>
      </w:r>
      <w:r w:rsidRPr="007D5AA8">
        <w:rPr>
          <w:kern w:val="16"/>
          <w:sz w:val="28"/>
          <w:szCs w:val="28"/>
        </w:rPr>
        <w:t xml:space="preserve"> Следующим этапом процесса решения задачи, также прич</w:t>
      </w:r>
      <w:r w:rsidRPr="007D5AA8">
        <w:rPr>
          <w:kern w:val="16"/>
          <w:sz w:val="28"/>
          <w:szCs w:val="28"/>
        </w:rPr>
        <w:t>и</w:t>
      </w:r>
      <w:r w:rsidRPr="007D5AA8">
        <w:rPr>
          <w:kern w:val="16"/>
          <w:sz w:val="28"/>
          <w:szCs w:val="28"/>
        </w:rPr>
        <w:t>няющим много неприятностей, является построение модели. Модель представляет собой идеализированное приближ</w:t>
      </w:r>
      <w:r w:rsidRPr="007D5AA8">
        <w:rPr>
          <w:kern w:val="16"/>
          <w:sz w:val="28"/>
          <w:szCs w:val="28"/>
        </w:rPr>
        <w:t>е</w:t>
      </w:r>
      <w:r w:rsidRPr="007D5AA8">
        <w:rPr>
          <w:kern w:val="16"/>
          <w:sz w:val="28"/>
          <w:szCs w:val="28"/>
        </w:rPr>
        <w:t>ние к реальной ситуации. Построение хорошей аналитической модели предполагает принятие допущений, учитывающих относительную важность различных эл</w:t>
      </w:r>
      <w:r w:rsidRPr="007D5AA8">
        <w:rPr>
          <w:kern w:val="16"/>
          <w:sz w:val="28"/>
          <w:szCs w:val="28"/>
        </w:rPr>
        <w:t>е</w:t>
      </w:r>
      <w:r w:rsidRPr="007D5AA8">
        <w:rPr>
          <w:kern w:val="16"/>
          <w:sz w:val="28"/>
          <w:szCs w:val="28"/>
        </w:rPr>
        <w:t>ментов задачи.</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В библиотековедческом </w:t>
      </w:r>
      <w:proofErr w:type="gramStart"/>
      <w:r w:rsidRPr="007D5AA8">
        <w:rPr>
          <w:kern w:val="16"/>
          <w:sz w:val="28"/>
          <w:szCs w:val="28"/>
        </w:rPr>
        <w:t>ан</w:t>
      </w:r>
      <w:r w:rsidRPr="007D5AA8">
        <w:rPr>
          <w:kern w:val="16"/>
          <w:sz w:val="28"/>
          <w:szCs w:val="28"/>
        </w:rPr>
        <w:t>а</w:t>
      </w:r>
      <w:r w:rsidRPr="007D5AA8">
        <w:rPr>
          <w:kern w:val="16"/>
          <w:sz w:val="28"/>
          <w:szCs w:val="28"/>
        </w:rPr>
        <w:t>лизе</w:t>
      </w:r>
      <w:proofErr w:type="gramEnd"/>
      <w:r w:rsidRPr="007D5AA8">
        <w:rPr>
          <w:kern w:val="16"/>
          <w:sz w:val="28"/>
          <w:szCs w:val="28"/>
        </w:rPr>
        <w:t xml:space="preserve"> допущение особенно важно, поскольку как раз меньшая часть данных может быть подвергнута количественному ан</w:t>
      </w:r>
      <w:r w:rsidRPr="007D5AA8">
        <w:rPr>
          <w:kern w:val="16"/>
          <w:sz w:val="28"/>
          <w:szCs w:val="28"/>
        </w:rPr>
        <w:t>а</w:t>
      </w:r>
      <w:r w:rsidRPr="007D5AA8">
        <w:rPr>
          <w:kern w:val="16"/>
          <w:sz w:val="28"/>
          <w:szCs w:val="28"/>
        </w:rPr>
        <w:t>лизу.</w:t>
      </w:r>
    </w:p>
    <w:p w:rsidR="00265FA9" w:rsidRPr="007D5AA8" w:rsidRDefault="00814076" w:rsidP="007D5AA8">
      <w:pPr>
        <w:pStyle w:val="Normal"/>
        <w:spacing w:before="0" w:after="0"/>
        <w:ind w:firstLine="397"/>
        <w:jc w:val="both"/>
        <w:rPr>
          <w:kern w:val="16"/>
          <w:sz w:val="28"/>
          <w:szCs w:val="28"/>
        </w:rPr>
      </w:pPr>
      <w:r w:rsidRPr="007D5AA8">
        <w:rPr>
          <w:kern w:val="16"/>
          <w:sz w:val="28"/>
          <w:szCs w:val="28"/>
        </w:rPr>
        <w:t>Если с самого начала строят достаточно простую модель реальной ситу</w:t>
      </w:r>
      <w:r w:rsidRPr="007D5AA8">
        <w:rPr>
          <w:kern w:val="16"/>
          <w:sz w:val="28"/>
          <w:szCs w:val="28"/>
        </w:rPr>
        <w:t>а</w:t>
      </w:r>
      <w:r w:rsidRPr="007D5AA8">
        <w:rPr>
          <w:kern w:val="16"/>
          <w:sz w:val="28"/>
          <w:szCs w:val="28"/>
        </w:rPr>
        <w:t xml:space="preserve">ции, то в этом случае внимание сразу же будет привлечено к тем критическим аспектам, которые требуют принятия допущений. </w:t>
      </w:r>
    </w:p>
    <w:p w:rsidR="00814076" w:rsidRPr="007D5AA8" w:rsidRDefault="00265FA9" w:rsidP="007D5AA8">
      <w:pPr>
        <w:spacing w:after="0" w:line="240" w:lineRule="auto"/>
        <w:rPr>
          <w:rFonts w:ascii="Times New Roman" w:hAnsi="Times New Roman"/>
          <w:sz w:val="28"/>
          <w:szCs w:val="28"/>
        </w:rPr>
      </w:pPr>
      <w:r w:rsidRPr="007D5AA8">
        <w:rPr>
          <w:rFonts w:ascii="Times New Roman" w:hAnsi="Times New Roman"/>
          <w:sz w:val="28"/>
          <w:szCs w:val="28"/>
        </w:rPr>
        <w:br w:type="page"/>
      </w:r>
      <w:r w:rsidR="00814076" w:rsidRPr="007D5AA8">
        <w:rPr>
          <w:rFonts w:ascii="Times New Roman" w:hAnsi="Times New Roman"/>
          <w:sz w:val="28"/>
          <w:szCs w:val="28"/>
        </w:rPr>
        <w:lastRenderedPageBreak/>
        <w:t>На рис. 11 схематически показан процесс построения мод</w:t>
      </w:r>
      <w:r w:rsidR="00814076" w:rsidRPr="007D5AA8">
        <w:rPr>
          <w:rFonts w:ascii="Times New Roman" w:hAnsi="Times New Roman"/>
          <w:sz w:val="28"/>
          <w:szCs w:val="28"/>
        </w:rPr>
        <w:t>е</w:t>
      </w:r>
      <w:r w:rsidR="00814076" w:rsidRPr="007D5AA8">
        <w:rPr>
          <w:rFonts w:ascii="Times New Roman" w:hAnsi="Times New Roman"/>
          <w:sz w:val="28"/>
          <w:szCs w:val="28"/>
        </w:rPr>
        <w:t>ли при анализе.</w:t>
      </w:r>
    </w:p>
    <w:p w:rsidR="00814076" w:rsidRPr="007D5AA8" w:rsidRDefault="00265FA9" w:rsidP="007D5AA8">
      <w:pPr>
        <w:pStyle w:val="Normal"/>
        <w:spacing w:before="0" w:after="0"/>
        <w:ind w:firstLine="567"/>
        <w:jc w:val="both"/>
        <w:rPr>
          <w:kern w:val="16"/>
          <w:sz w:val="28"/>
          <w:szCs w:val="28"/>
        </w:rPr>
      </w:pPr>
      <w:r w:rsidRPr="007D5AA8">
        <w:rPr>
          <w:noProof/>
          <w:snapToGrid/>
          <w:kern w:val="16"/>
          <w:sz w:val="28"/>
          <w:szCs w:val="28"/>
        </w:rPr>
        <w:pict>
          <v:group id="_x0000_s1026" style="position:absolute;left:0;text-align:left;margin-left:6.6pt;margin-top:-4.85pt;width:336pt;height:104.4pt;z-index:1" coordorigin="621,1624" coordsize="6720,2088">
            <v:shape id="_x0000_s1027" type="#_x0000_t202" style="position:absolute;left:2207;top:3374;width:3514;height:338" stroked="f">
              <v:textbox style="mso-next-textbox:#_x0000_s1027" inset=".5mm,.3mm,.5mm,.3mm">
                <w:txbxContent>
                  <w:p w:rsidR="00814076" w:rsidRDefault="00814076">
                    <w:r>
                      <w:t>Выдача результатов и рекоменд</w:t>
                    </w:r>
                    <w:r>
                      <w:t>а</w:t>
                    </w:r>
                    <w:r>
                      <w:t>ций</w:t>
                    </w:r>
                  </w:p>
                </w:txbxContent>
              </v:textbox>
            </v:shape>
            <v:shape id="_x0000_s1028" type="#_x0000_t202" style="position:absolute;left:2743;top:1624;width:2370;height:453" stroked="f">
              <v:textbox style="mso-next-textbox:#_x0000_s1028">
                <w:txbxContent>
                  <w:p w:rsidR="00814076" w:rsidRDefault="00814076">
                    <w:pPr>
                      <w:jc w:val="center"/>
                      <w:rPr>
                        <w:sz w:val="18"/>
                      </w:rPr>
                    </w:pPr>
                    <w:r>
                      <w:rPr>
                        <w:sz w:val="18"/>
                      </w:rPr>
                      <w:t>Построение модели</w:t>
                    </w:r>
                  </w:p>
                </w:txbxContent>
              </v:textbox>
            </v:shape>
            <v:shape id="_x0000_s1029" type="#_x0000_t202" style="position:absolute;left:2963;top:2413;width:1906;height:338" stroked="f">
              <v:textbox style="mso-next-textbox:#_x0000_s1029">
                <w:txbxContent>
                  <w:p w:rsidR="00814076" w:rsidRDefault="00814076">
                    <w:pPr>
                      <w:rPr>
                        <w:sz w:val="18"/>
                      </w:rPr>
                    </w:pPr>
                    <w:r>
                      <w:rPr>
                        <w:sz w:val="18"/>
                      </w:rPr>
                      <w:t>Оценка, обобщ</w:t>
                    </w:r>
                    <w:r>
                      <w:rPr>
                        <w:sz w:val="18"/>
                      </w:rPr>
                      <w:t>е</w:t>
                    </w:r>
                    <w:r>
                      <w:rPr>
                        <w:sz w:val="18"/>
                      </w:rPr>
                      <w:t>ние</w:t>
                    </w:r>
                  </w:p>
                </w:txbxContent>
              </v:textbox>
            </v:shape>
            <v:shape id="_x0000_s1030" type="#_x0000_t202" style="position:absolute;left:621;top:1737;width:1768;height:1126">
              <v:textbox style="mso-next-textbox:#_x0000_s1030">
                <w:txbxContent>
                  <w:p w:rsidR="00814076" w:rsidRDefault="00814076">
                    <w:pPr>
                      <w:jc w:val="center"/>
                    </w:pPr>
                    <w:r>
                      <w:t xml:space="preserve">Реальная </w:t>
                    </w:r>
                    <w:r>
                      <w:br/>
                      <w:t>ситу</w:t>
                    </w:r>
                    <w:r>
                      <w:t>а</w:t>
                    </w:r>
                    <w:r>
                      <w:t xml:space="preserve">ция </w:t>
                    </w:r>
                    <w:r>
                      <w:br/>
                      <w:t xml:space="preserve">или </w:t>
                    </w:r>
                  </w:p>
                  <w:p w:rsidR="00814076" w:rsidRDefault="00814076">
                    <w:pPr>
                      <w:jc w:val="center"/>
                    </w:pPr>
                    <w:r>
                      <w:t>задача</w:t>
                    </w:r>
                  </w:p>
                </w:txbxContent>
              </v:textbox>
            </v:shape>
            <v:shape id="_x0000_s1031" type="#_x0000_t202" style="position:absolute;left:5301;top:1737;width:2040;height:1126">
              <v:textbox style="mso-next-textbox:#_x0000_s1031" inset=".5mm,.3mm,.5mm,.3mm">
                <w:txbxContent>
                  <w:p w:rsidR="00814076" w:rsidRDefault="00814076">
                    <w:pPr>
                      <w:jc w:val="center"/>
                      <w:rPr>
                        <w:sz w:val="18"/>
                      </w:rPr>
                    </w:pPr>
                    <w:r>
                      <w:rPr>
                        <w:sz w:val="18"/>
                      </w:rPr>
                      <w:t>Анализ.</w:t>
                    </w:r>
                  </w:p>
                  <w:p w:rsidR="00814076" w:rsidRDefault="00814076">
                    <w:pPr>
                      <w:jc w:val="center"/>
                      <w:rPr>
                        <w:sz w:val="18"/>
                      </w:rPr>
                    </w:pPr>
                    <w:proofErr w:type="gramStart"/>
                    <w:r>
                      <w:rPr>
                        <w:sz w:val="18"/>
                      </w:rPr>
                      <w:t xml:space="preserve">Основные </w:t>
                    </w:r>
                    <w:r>
                      <w:rPr>
                        <w:sz w:val="18"/>
                      </w:rPr>
                      <w:br/>
                      <w:t>профессиональные</w:t>
                    </w:r>
                    <w:proofErr w:type="gramEnd"/>
                    <w:r>
                      <w:rPr>
                        <w:sz w:val="18"/>
                      </w:rPr>
                      <w:t xml:space="preserve"> принц</w:t>
                    </w:r>
                    <w:r>
                      <w:rPr>
                        <w:sz w:val="18"/>
                      </w:rPr>
                      <w:t>и</w:t>
                    </w:r>
                    <w:r>
                      <w:rPr>
                        <w:sz w:val="18"/>
                      </w:rPr>
                      <w:t>пы.</w:t>
                    </w:r>
                  </w:p>
                  <w:p w:rsidR="00814076" w:rsidRDefault="00814076">
                    <w:pPr>
                      <w:jc w:val="center"/>
                      <w:rPr>
                        <w:sz w:val="18"/>
                      </w:rPr>
                    </w:pPr>
                    <w:r>
                      <w:rPr>
                        <w:sz w:val="18"/>
                      </w:rPr>
                      <w:t>Расчеты</w:t>
                    </w:r>
                  </w:p>
                </w:txbxContent>
              </v:textbox>
            </v:shape>
            <v:line id="_x0000_s1032" style="position:absolute" from="2389,2075" to="5292,2075">
              <v:stroke endarrow="block" endarrowwidth="narrow" endarrowlength="short"/>
            </v:line>
            <v:line id="_x0000_s1033" style="position:absolute;flip:x" from="2389,2751" to="5292,2751">
              <v:stroke endarrow="block" endarrowwidth="narrow" endarrowlength="short"/>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4" type="#_x0000_t88" style="position:absolute;left:3812;top:1200;width:338;height:3890;rotation:-270" adj="1804,10898"/>
          </v:group>
        </w:pict>
      </w:r>
    </w:p>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jc w:val="center"/>
        <w:rPr>
          <w:kern w:val="16"/>
          <w:sz w:val="28"/>
          <w:szCs w:val="28"/>
        </w:rPr>
      </w:pPr>
    </w:p>
    <w:p w:rsidR="00265FA9" w:rsidRPr="007D5AA8" w:rsidRDefault="00265FA9" w:rsidP="007D5AA8">
      <w:pPr>
        <w:pStyle w:val="Normal"/>
        <w:spacing w:before="0" w:after="0"/>
        <w:jc w:val="center"/>
        <w:rPr>
          <w:kern w:val="16"/>
          <w:sz w:val="28"/>
          <w:szCs w:val="28"/>
          <w:lang w:val="en-US"/>
        </w:rPr>
      </w:pPr>
    </w:p>
    <w:p w:rsidR="00814076" w:rsidRPr="007D5AA8" w:rsidRDefault="00814076" w:rsidP="007D5AA8">
      <w:pPr>
        <w:pStyle w:val="Normal"/>
        <w:spacing w:before="0" w:after="0"/>
        <w:jc w:val="center"/>
        <w:rPr>
          <w:kern w:val="16"/>
          <w:sz w:val="28"/>
          <w:szCs w:val="28"/>
        </w:rPr>
      </w:pPr>
      <w:r w:rsidRPr="007D5AA8">
        <w:rPr>
          <w:kern w:val="16"/>
          <w:sz w:val="28"/>
          <w:szCs w:val="28"/>
        </w:rPr>
        <w:t>Рис. 11. Схема процесса анализа</w:t>
      </w: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При решении задач используются не только аналитические модели. Многие задачи быстрее и легче решить путем построения экспериментальной модели. Не обязательно, чтобы эксперимент в точности дублировал реальную ситуацию, поскольку это все-таки модель, и, тем не менее, он может дать требуемые результаты. Для библиотековедения экспер</w:t>
      </w:r>
      <w:r w:rsidRPr="007D5AA8">
        <w:rPr>
          <w:kern w:val="16"/>
          <w:sz w:val="28"/>
          <w:szCs w:val="28"/>
        </w:rPr>
        <w:t>и</w:t>
      </w:r>
      <w:r w:rsidRPr="007D5AA8">
        <w:rPr>
          <w:kern w:val="16"/>
          <w:sz w:val="28"/>
          <w:szCs w:val="28"/>
        </w:rPr>
        <w:t>мент также может иметь смысл. Библиотеки очень часто прибегают к экспериментальной проверке н</w:t>
      </w:r>
      <w:r w:rsidRPr="007D5AA8">
        <w:rPr>
          <w:kern w:val="16"/>
          <w:sz w:val="28"/>
          <w:szCs w:val="28"/>
        </w:rPr>
        <w:t>о</w:t>
      </w:r>
      <w:r w:rsidRPr="007D5AA8">
        <w:rPr>
          <w:kern w:val="16"/>
          <w:sz w:val="28"/>
          <w:szCs w:val="28"/>
        </w:rPr>
        <w:t>вых технологических и организационных решений в форме пробных читальных з</w:t>
      </w:r>
      <w:r w:rsidRPr="007D5AA8">
        <w:rPr>
          <w:kern w:val="16"/>
          <w:sz w:val="28"/>
          <w:szCs w:val="28"/>
        </w:rPr>
        <w:t>а</w:t>
      </w:r>
      <w:r w:rsidRPr="007D5AA8">
        <w:rPr>
          <w:kern w:val="16"/>
          <w:sz w:val="28"/>
          <w:szCs w:val="28"/>
        </w:rPr>
        <w:t xml:space="preserve">лов, моделей обслуживания, пилотных картотек и баз данных и т.д.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Построение модели — это процесс абстрагирования. Модель — это не реальность, а плод воображения иссл</w:t>
      </w:r>
      <w:r w:rsidRPr="007D5AA8">
        <w:rPr>
          <w:kern w:val="16"/>
          <w:sz w:val="28"/>
          <w:szCs w:val="28"/>
        </w:rPr>
        <w:t>е</w:t>
      </w:r>
      <w:r w:rsidRPr="007D5AA8">
        <w:rPr>
          <w:kern w:val="16"/>
          <w:sz w:val="28"/>
          <w:szCs w:val="28"/>
        </w:rPr>
        <w:t>дователя. Вся хитрость при построении модели состоит в том, что для получения решения модель должна быть дост</w:t>
      </w:r>
      <w:r w:rsidRPr="007D5AA8">
        <w:rPr>
          <w:kern w:val="16"/>
          <w:sz w:val="28"/>
          <w:szCs w:val="28"/>
        </w:rPr>
        <w:t>а</w:t>
      </w:r>
      <w:r w:rsidRPr="007D5AA8">
        <w:rPr>
          <w:kern w:val="16"/>
          <w:sz w:val="28"/>
          <w:szCs w:val="28"/>
        </w:rPr>
        <w:t>точно простой, и в то же время она должна отражать существо задачи, чтобы найденные с ее помощью р</w:t>
      </w:r>
      <w:r w:rsidRPr="007D5AA8">
        <w:rPr>
          <w:kern w:val="16"/>
          <w:sz w:val="28"/>
          <w:szCs w:val="28"/>
        </w:rPr>
        <w:t>е</w:t>
      </w:r>
      <w:r w:rsidRPr="007D5AA8">
        <w:rPr>
          <w:kern w:val="16"/>
          <w:sz w:val="28"/>
          <w:szCs w:val="28"/>
        </w:rPr>
        <w:t>зультаты имели смысл.</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 xml:space="preserve">Применение </w:t>
      </w:r>
      <w:proofErr w:type="gramStart"/>
      <w:r w:rsidRPr="007D5AA8">
        <w:rPr>
          <w:b/>
          <w:bCs/>
          <w:kern w:val="16"/>
          <w:sz w:val="28"/>
          <w:szCs w:val="28"/>
        </w:rPr>
        <w:t>основных профессиональных</w:t>
      </w:r>
      <w:proofErr w:type="gramEnd"/>
      <w:r w:rsidRPr="007D5AA8">
        <w:rPr>
          <w:b/>
          <w:bCs/>
          <w:kern w:val="16"/>
          <w:sz w:val="28"/>
          <w:szCs w:val="28"/>
        </w:rPr>
        <w:t xml:space="preserve"> принципов и накопление данных.</w:t>
      </w:r>
      <w:r w:rsidRPr="007D5AA8">
        <w:rPr>
          <w:kern w:val="16"/>
          <w:sz w:val="28"/>
          <w:szCs w:val="28"/>
        </w:rPr>
        <w:t xml:space="preserve"> После построения аналитической модели можно воспользоваться знаниями и методами научных и технических дисциплин. Модель можно проанализировать, используя тот или иной подходящий в данном случае професси</w:t>
      </w:r>
      <w:r w:rsidRPr="007D5AA8">
        <w:rPr>
          <w:kern w:val="16"/>
          <w:sz w:val="28"/>
          <w:szCs w:val="28"/>
        </w:rPr>
        <w:t>о</w:t>
      </w:r>
      <w:r w:rsidRPr="007D5AA8">
        <w:rPr>
          <w:kern w:val="16"/>
          <w:sz w:val="28"/>
          <w:szCs w:val="28"/>
        </w:rPr>
        <w:t>нальный принцип. Известно, что организация "открытого доступа" к библи</w:t>
      </w:r>
      <w:r w:rsidRPr="007D5AA8">
        <w:rPr>
          <w:kern w:val="16"/>
          <w:sz w:val="28"/>
          <w:szCs w:val="28"/>
        </w:rPr>
        <w:t>о</w:t>
      </w:r>
      <w:r w:rsidRPr="007D5AA8">
        <w:rPr>
          <w:kern w:val="16"/>
          <w:sz w:val="28"/>
          <w:szCs w:val="28"/>
        </w:rPr>
        <w:t>течному фонду или его части упрощает обслуживание читателей, однако возн</w:t>
      </w:r>
      <w:r w:rsidRPr="007D5AA8">
        <w:rPr>
          <w:kern w:val="16"/>
          <w:sz w:val="28"/>
          <w:szCs w:val="28"/>
        </w:rPr>
        <w:t>и</w:t>
      </w:r>
      <w:r w:rsidRPr="007D5AA8">
        <w:rPr>
          <w:kern w:val="16"/>
          <w:sz w:val="28"/>
          <w:szCs w:val="28"/>
        </w:rPr>
        <w:t>кают проблемы с сохранностью фонда. Или, как только усложняется система каталогов и картотек, система классификации документов, так возникает необходимость в развитой системе консультаций и штате ко</w:t>
      </w:r>
      <w:r w:rsidRPr="007D5AA8">
        <w:rPr>
          <w:kern w:val="16"/>
          <w:sz w:val="28"/>
          <w:szCs w:val="28"/>
        </w:rPr>
        <w:t>н</w:t>
      </w:r>
      <w:r w:rsidRPr="007D5AA8">
        <w:rPr>
          <w:kern w:val="16"/>
          <w:sz w:val="28"/>
          <w:szCs w:val="28"/>
        </w:rPr>
        <w:t>сультантов и т.д.</w:t>
      </w:r>
    </w:p>
    <w:p w:rsidR="00814076" w:rsidRPr="007D5AA8" w:rsidRDefault="00814076" w:rsidP="007D5AA8">
      <w:pPr>
        <w:pStyle w:val="Normal"/>
        <w:spacing w:before="0" w:after="0"/>
        <w:ind w:firstLine="397"/>
        <w:jc w:val="both"/>
        <w:rPr>
          <w:spacing w:val="-4"/>
          <w:kern w:val="16"/>
          <w:sz w:val="28"/>
          <w:szCs w:val="28"/>
        </w:rPr>
      </w:pPr>
      <w:r w:rsidRPr="007D5AA8">
        <w:rPr>
          <w:spacing w:val="-4"/>
          <w:kern w:val="16"/>
          <w:sz w:val="28"/>
          <w:szCs w:val="28"/>
        </w:rPr>
        <w:t>Одно хорошее правило, применяемое инженерами, гласит: "при решении любой задачи всегда используйте на</w:t>
      </w:r>
      <w:r w:rsidRPr="007D5AA8">
        <w:rPr>
          <w:spacing w:val="-4"/>
          <w:kern w:val="16"/>
          <w:sz w:val="28"/>
          <w:szCs w:val="28"/>
        </w:rPr>
        <w:t>и</w:t>
      </w:r>
      <w:r w:rsidRPr="007D5AA8">
        <w:rPr>
          <w:spacing w:val="-4"/>
          <w:kern w:val="16"/>
          <w:sz w:val="28"/>
          <w:szCs w:val="28"/>
        </w:rPr>
        <w:t xml:space="preserve">более общий принцип. Специальные и сложные методы или уравнения используйте лишь в тех случаях, когда вы абсолютно уверены, что они применимы </w:t>
      </w:r>
      <w:proofErr w:type="gramStart"/>
      <w:r w:rsidRPr="007D5AA8">
        <w:rPr>
          <w:spacing w:val="-4"/>
          <w:kern w:val="16"/>
          <w:sz w:val="28"/>
          <w:szCs w:val="28"/>
        </w:rPr>
        <w:t>и</w:t>
      </w:r>
      <w:proofErr w:type="gramEnd"/>
      <w:r w:rsidRPr="007D5AA8">
        <w:rPr>
          <w:spacing w:val="-4"/>
          <w:kern w:val="16"/>
          <w:sz w:val="28"/>
          <w:szCs w:val="28"/>
        </w:rPr>
        <w:t xml:space="preserve"> когда ничто более простое не подх</w:t>
      </w:r>
      <w:r w:rsidRPr="007D5AA8">
        <w:rPr>
          <w:spacing w:val="-4"/>
          <w:kern w:val="16"/>
          <w:sz w:val="28"/>
          <w:szCs w:val="28"/>
        </w:rPr>
        <w:t>о</w:t>
      </w:r>
      <w:r w:rsidRPr="007D5AA8">
        <w:rPr>
          <w:spacing w:val="-4"/>
          <w:kern w:val="16"/>
          <w:sz w:val="28"/>
          <w:szCs w:val="28"/>
        </w:rPr>
        <w:t>дит".</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В </w:t>
      </w:r>
      <w:proofErr w:type="gramStart"/>
      <w:r w:rsidRPr="007D5AA8">
        <w:rPr>
          <w:kern w:val="16"/>
          <w:sz w:val="28"/>
          <w:szCs w:val="28"/>
        </w:rPr>
        <w:t>случае</w:t>
      </w:r>
      <w:proofErr w:type="gramEnd"/>
      <w:r w:rsidRPr="007D5AA8">
        <w:rPr>
          <w:kern w:val="16"/>
          <w:sz w:val="28"/>
          <w:szCs w:val="28"/>
        </w:rPr>
        <w:t xml:space="preserve"> библиотековедческого анализа правило "простоты" также ва</w:t>
      </w:r>
      <w:r w:rsidRPr="007D5AA8">
        <w:rPr>
          <w:kern w:val="16"/>
          <w:sz w:val="28"/>
          <w:szCs w:val="28"/>
        </w:rPr>
        <w:t>ж</w:t>
      </w:r>
      <w:r w:rsidRPr="007D5AA8">
        <w:rPr>
          <w:kern w:val="16"/>
          <w:sz w:val="28"/>
          <w:szCs w:val="28"/>
        </w:rPr>
        <w:t xml:space="preserve">но.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Следующим этапом после построения экспериментальной модели является накопление данных. Напомним, что при решении задач всегда </w:t>
      </w:r>
      <w:r w:rsidRPr="007D5AA8">
        <w:rPr>
          <w:kern w:val="16"/>
          <w:sz w:val="28"/>
          <w:szCs w:val="28"/>
        </w:rPr>
        <w:lastRenderedPageBreak/>
        <w:t>имеют место ограничения, обусловливаемые такими факторами, как время, деньги, оборуд</w:t>
      </w:r>
      <w:r w:rsidRPr="007D5AA8">
        <w:rPr>
          <w:kern w:val="16"/>
          <w:sz w:val="28"/>
          <w:szCs w:val="28"/>
        </w:rPr>
        <w:t>о</w:t>
      </w:r>
      <w:r w:rsidRPr="007D5AA8">
        <w:rPr>
          <w:kern w:val="16"/>
          <w:sz w:val="28"/>
          <w:szCs w:val="28"/>
        </w:rPr>
        <w:t>вание и т.д.</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Когда результаты получены, работа еще не закончена. Полученные резул</w:t>
      </w:r>
      <w:r w:rsidRPr="007D5AA8">
        <w:rPr>
          <w:kern w:val="16"/>
          <w:sz w:val="28"/>
          <w:szCs w:val="28"/>
        </w:rPr>
        <w:t>ь</w:t>
      </w:r>
      <w:r w:rsidRPr="007D5AA8">
        <w:rPr>
          <w:kern w:val="16"/>
          <w:sz w:val="28"/>
          <w:szCs w:val="28"/>
        </w:rPr>
        <w:t>таты очень часто необходимо сообщить другим лицам. Часто бывает необходимо составить рекомендации. Их также нужно кому-либо сообщить. В</w:t>
      </w:r>
      <w:r w:rsidRPr="007D5AA8">
        <w:rPr>
          <w:kern w:val="16"/>
          <w:sz w:val="28"/>
          <w:szCs w:val="28"/>
        </w:rPr>
        <w:t>ы</w:t>
      </w:r>
      <w:r w:rsidRPr="007D5AA8">
        <w:rPr>
          <w:kern w:val="16"/>
          <w:sz w:val="28"/>
          <w:szCs w:val="28"/>
        </w:rPr>
        <w:t>дача этой информации — еще один процесс, который необходимо оптимизировать. Чтобы повысить его эффективность, нужно исходить из конкретных условий (огран</w:t>
      </w:r>
      <w:r w:rsidRPr="007D5AA8">
        <w:rPr>
          <w:kern w:val="16"/>
          <w:sz w:val="28"/>
          <w:szCs w:val="28"/>
        </w:rPr>
        <w:t>и</w:t>
      </w:r>
      <w:r w:rsidRPr="007D5AA8">
        <w:rPr>
          <w:kern w:val="16"/>
          <w:sz w:val="28"/>
          <w:szCs w:val="28"/>
        </w:rPr>
        <w:t>чений), а также принимать во внимание характер информ</w:t>
      </w:r>
      <w:r w:rsidRPr="007D5AA8">
        <w:rPr>
          <w:kern w:val="16"/>
          <w:sz w:val="28"/>
          <w:szCs w:val="28"/>
        </w:rPr>
        <w:t>а</w:t>
      </w:r>
      <w:r w:rsidRPr="007D5AA8">
        <w:rPr>
          <w:kern w:val="16"/>
          <w:sz w:val="28"/>
          <w:szCs w:val="28"/>
        </w:rPr>
        <w:t xml:space="preserve">ции, которая должна быть выдана.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Библиотековедческие рекомендации достаточно часто грешат многослов</w:t>
      </w:r>
      <w:r w:rsidRPr="007D5AA8">
        <w:rPr>
          <w:kern w:val="16"/>
          <w:sz w:val="28"/>
          <w:szCs w:val="28"/>
        </w:rPr>
        <w:t>и</w:t>
      </w:r>
      <w:r w:rsidRPr="007D5AA8">
        <w:rPr>
          <w:kern w:val="16"/>
          <w:sz w:val="28"/>
          <w:szCs w:val="28"/>
        </w:rPr>
        <w:t xml:space="preserve">ем и </w:t>
      </w:r>
      <w:proofErr w:type="spellStart"/>
      <w:r w:rsidRPr="007D5AA8">
        <w:rPr>
          <w:kern w:val="16"/>
          <w:sz w:val="28"/>
          <w:szCs w:val="28"/>
        </w:rPr>
        <w:t>нетехнологичностью</w:t>
      </w:r>
      <w:proofErr w:type="spellEnd"/>
      <w:r w:rsidRPr="007D5AA8">
        <w:rPr>
          <w:kern w:val="16"/>
          <w:sz w:val="28"/>
          <w:szCs w:val="28"/>
        </w:rPr>
        <w:t>. При этом в библиотечном деле накоплен достаточно богатый опыт составления алгоритмов и схем (например, схемы и алг</w:t>
      </w:r>
      <w:r w:rsidRPr="007D5AA8">
        <w:rPr>
          <w:kern w:val="16"/>
          <w:sz w:val="28"/>
          <w:szCs w:val="28"/>
        </w:rPr>
        <w:t>о</w:t>
      </w:r>
      <w:r w:rsidRPr="007D5AA8">
        <w:rPr>
          <w:kern w:val="16"/>
          <w:sz w:val="28"/>
          <w:szCs w:val="28"/>
        </w:rPr>
        <w:t>ритмы использования справочно-поискового аппарата).</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Кроме </w:t>
      </w:r>
      <w:proofErr w:type="spellStart"/>
      <w:r w:rsidRPr="007D5AA8">
        <w:rPr>
          <w:kern w:val="16"/>
          <w:sz w:val="28"/>
          <w:szCs w:val="28"/>
        </w:rPr>
        <w:t>алгоритмичности</w:t>
      </w:r>
      <w:proofErr w:type="spellEnd"/>
      <w:r w:rsidRPr="007D5AA8">
        <w:rPr>
          <w:kern w:val="16"/>
          <w:sz w:val="28"/>
          <w:szCs w:val="28"/>
        </w:rPr>
        <w:t xml:space="preserve"> при изложении результатов важную роль играют грамматика и правописание. Грамматические ошибки и неграмотное построение речи приводят к тому, что читатель или слушатель теряет доверие к а</w:t>
      </w:r>
      <w:r w:rsidRPr="007D5AA8">
        <w:rPr>
          <w:kern w:val="16"/>
          <w:sz w:val="28"/>
          <w:szCs w:val="28"/>
        </w:rPr>
        <w:t>в</w:t>
      </w:r>
      <w:r w:rsidRPr="007D5AA8">
        <w:rPr>
          <w:kern w:val="16"/>
          <w:sz w:val="28"/>
          <w:szCs w:val="28"/>
        </w:rPr>
        <w:t>тору письменного или устного сообщения. Кроме того, грамотная и ясная речь значительно повышает вес высказ</w:t>
      </w:r>
      <w:r w:rsidRPr="007D5AA8">
        <w:rPr>
          <w:kern w:val="16"/>
          <w:sz w:val="28"/>
          <w:szCs w:val="28"/>
        </w:rPr>
        <w:t>ы</w:t>
      </w:r>
      <w:r w:rsidRPr="007D5AA8">
        <w:rPr>
          <w:kern w:val="16"/>
          <w:sz w:val="28"/>
          <w:szCs w:val="28"/>
        </w:rPr>
        <w:t>ваемых идей. Точно так же, как идею нельзя считать творческой, пока она не претворена в жизнь, так и от рекоме</w:t>
      </w:r>
      <w:r w:rsidRPr="007D5AA8">
        <w:rPr>
          <w:kern w:val="16"/>
          <w:sz w:val="28"/>
          <w:szCs w:val="28"/>
        </w:rPr>
        <w:t>н</w:t>
      </w:r>
      <w:r w:rsidRPr="007D5AA8">
        <w:rPr>
          <w:kern w:val="16"/>
          <w:sz w:val="28"/>
          <w:szCs w:val="28"/>
        </w:rPr>
        <w:t>даций мало проку, пока они не приняты. Для успешной работы библиотекарю крайне необходимо умело подавать информацию о полученных резул</w:t>
      </w:r>
      <w:r w:rsidRPr="007D5AA8">
        <w:rPr>
          <w:kern w:val="16"/>
          <w:sz w:val="28"/>
          <w:szCs w:val="28"/>
        </w:rPr>
        <w:t>ь</w:t>
      </w:r>
      <w:r w:rsidRPr="007D5AA8">
        <w:rPr>
          <w:kern w:val="16"/>
          <w:sz w:val="28"/>
          <w:szCs w:val="28"/>
        </w:rPr>
        <w:t>татах.</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Часто бывает необходимо составить подробный отчет на сотню страниц, который хранится на тот случай, если когда-либо кто-нибудь пожелает з</w:t>
      </w:r>
      <w:r w:rsidRPr="007D5AA8">
        <w:rPr>
          <w:kern w:val="16"/>
          <w:sz w:val="28"/>
          <w:szCs w:val="28"/>
        </w:rPr>
        <w:t>а</w:t>
      </w:r>
      <w:r w:rsidRPr="007D5AA8">
        <w:rPr>
          <w:kern w:val="16"/>
          <w:sz w:val="28"/>
          <w:szCs w:val="28"/>
        </w:rPr>
        <w:t>ново пересмотреть разработанную конструкцию или найти иное применение уже выполненной работе. Однако информация, передаваемая в качестве осн</w:t>
      </w:r>
      <w:r w:rsidRPr="007D5AA8">
        <w:rPr>
          <w:kern w:val="16"/>
          <w:sz w:val="28"/>
          <w:szCs w:val="28"/>
        </w:rPr>
        <w:t>о</w:t>
      </w:r>
      <w:r w:rsidRPr="007D5AA8">
        <w:rPr>
          <w:kern w:val="16"/>
          <w:sz w:val="28"/>
          <w:szCs w:val="28"/>
        </w:rPr>
        <w:t>вы для принятия решений, должна быть более кра</w:t>
      </w:r>
      <w:r w:rsidRPr="007D5AA8">
        <w:rPr>
          <w:kern w:val="16"/>
          <w:sz w:val="28"/>
          <w:szCs w:val="28"/>
        </w:rPr>
        <w:t>т</w:t>
      </w:r>
      <w:r w:rsidRPr="007D5AA8">
        <w:rPr>
          <w:kern w:val="16"/>
          <w:sz w:val="28"/>
          <w:szCs w:val="28"/>
        </w:rPr>
        <w:t xml:space="preserve">кой.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Библиотекарь должен уметь излагать существо полученных им результатов и выработанных рекомендаций в такой форме, чтобы читающий или слушающий мог быстро и легко понять его. </w:t>
      </w:r>
      <w:proofErr w:type="gramStart"/>
      <w:r w:rsidRPr="007D5AA8">
        <w:rPr>
          <w:kern w:val="16"/>
          <w:sz w:val="28"/>
          <w:szCs w:val="28"/>
        </w:rPr>
        <w:t>Составлять и п</w:t>
      </w:r>
      <w:r w:rsidRPr="007D5AA8">
        <w:rPr>
          <w:kern w:val="16"/>
          <w:sz w:val="28"/>
          <w:szCs w:val="28"/>
        </w:rPr>
        <w:t>и</w:t>
      </w:r>
      <w:r w:rsidRPr="007D5AA8">
        <w:rPr>
          <w:kern w:val="16"/>
          <w:sz w:val="28"/>
          <w:szCs w:val="28"/>
        </w:rPr>
        <w:t>сать</w:t>
      </w:r>
      <w:proofErr w:type="gramEnd"/>
      <w:r w:rsidRPr="007D5AA8">
        <w:rPr>
          <w:kern w:val="16"/>
          <w:sz w:val="28"/>
          <w:szCs w:val="28"/>
        </w:rPr>
        <w:t xml:space="preserve"> такие короткие отчеты очень трудно — значительно труднее, чем излагать все подряд. При этом необходимо четко представлять с</w:t>
      </w:r>
      <w:r w:rsidRPr="007D5AA8">
        <w:rPr>
          <w:kern w:val="16"/>
          <w:sz w:val="28"/>
          <w:szCs w:val="28"/>
        </w:rPr>
        <w:t>е</w:t>
      </w:r>
      <w:r w:rsidRPr="007D5AA8">
        <w:rPr>
          <w:kern w:val="16"/>
          <w:sz w:val="28"/>
          <w:szCs w:val="28"/>
        </w:rPr>
        <w:t xml:space="preserve">бе, кто будущий читатель отчета — руководитель, которому необходимо иметь общее представление о сути проблемы и </w:t>
      </w:r>
      <w:r w:rsidRPr="007D5AA8">
        <w:rPr>
          <w:spacing w:val="-2"/>
          <w:kern w:val="16"/>
          <w:sz w:val="28"/>
          <w:szCs w:val="28"/>
        </w:rPr>
        <w:t>предлаг</w:t>
      </w:r>
      <w:r w:rsidRPr="007D5AA8">
        <w:rPr>
          <w:spacing w:val="-2"/>
          <w:kern w:val="16"/>
          <w:sz w:val="28"/>
          <w:szCs w:val="28"/>
        </w:rPr>
        <w:t>а</w:t>
      </w:r>
      <w:r w:rsidRPr="007D5AA8">
        <w:rPr>
          <w:spacing w:val="-2"/>
          <w:kern w:val="16"/>
          <w:sz w:val="28"/>
          <w:szCs w:val="28"/>
        </w:rPr>
        <w:t>емых методах решения или коллега, которому предстоит внедрение вашей разр</w:t>
      </w:r>
      <w:r w:rsidRPr="007D5AA8">
        <w:rPr>
          <w:spacing w:val="-2"/>
          <w:kern w:val="16"/>
          <w:sz w:val="28"/>
          <w:szCs w:val="28"/>
        </w:rPr>
        <w:t>а</w:t>
      </w:r>
      <w:r w:rsidRPr="007D5AA8">
        <w:rPr>
          <w:spacing w:val="-2"/>
          <w:kern w:val="16"/>
          <w:sz w:val="28"/>
          <w:szCs w:val="28"/>
        </w:rPr>
        <w:t>ботки</w:t>
      </w:r>
      <w:bookmarkStart w:id="0" w:name="ссылка4"/>
      <w:bookmarkEnd w:id="0"/>
      <w:r w:rsidRPr="007D5AA8">
        <w:rPr>
          <w:spacing w:val="-2"/>
          <w:kern w:val="16"/>
          <w:sz w:val="28"/>
          <w:szCs w:val="28"/>
        </w:rPr>
        <w:t>. Кратко виды отчетов и их потребителей можно представить в табл. 1.</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Первым этапом библиотековедческого анализа является уяснение задачи, а последним — выдача информации о полученном решении. Оба эти этапа являются инженерными по своему характеру, поскольку их цель — преобразование практической деятельн</w:t>
      </w:r>
      <w:r w:rsidRPr="007D5AA8">
        <w:rPr>
          <w:kern w:val="16"/>
          <w:sz w:val="28"/>
          <w:szCs w:val="28"/>
        </w:rPr>
        <w:t>о</w:t>
      </w:r>
      <w:r w:rsidRPr="007D5AA8">
        <w:rPr>
          <w:kern w:val="16"/>
          <w:sz w:val="28"/>
          <w:szCs w:val="28"/>
        </w:rPr>
        <w:t>сти.</w:t>
      </w: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ind w:firstLine="397"/>
        <w:jc w:val="both"/>
        <w:rPr>
          <w:kern w:val="16"/>
          <w:sz w:val="28"/>
          <w:szCs w:val="28"/>
        </w:rPr>
      </w:pPr>
    </w:p>
    <w:p w:rsidR="00814076" w:rsidRPr="007D5AA8" w:rsidRDefault="00814076" w:rsidP="007D5AA8">
      <w:pPr>
        <w:pStyle w:val="Normal"/>
        <w:spacing w:before="0" w:after="0"/>
        <w:jc w:val="right"/>
        <w:rPr>
          <w:kern w:val="16"/>
          <w:sz w:val="28"/>
          <w:szCs w:val="28"/>
        </w:rPr>
      </w:pPr>
    </w:p>
    <w:p w:rsidR="00814076" w:rsidRPr="007D5AA8" w:rsidRDefault="00814076" w:rsidP="007D5AA8">
      <w:pPr>
        <w:pStyle w:val="Normal"/>
        <w:spacing w:before="0" w:after="0"/>
        <w:jc w:val="right"/>
        <w:rPr>
          <w:kern w:val="16"/>
          <w:sz w:val="28"/>
          <w:szCs w:val="28"/>
        </w:rPr>
      </w:pPr>
      <w:r w:rsidRPr="007D5AA8">
        <w:rPr>
          <w:kern w:val="16"/>
          <w:sz w:val="28"/>
          <w:szCs w:val="28"/>
        </w:rPr>
        <w:t>Таблица 1</w:t>
      </w:r>
    </w:p>
    <w:p w:rsidR="00814076" w:rsidRPr="007D5AA8" w:rsidRDefault="00814076" w:rsidP="007D5AA8">
      <w:pPr>
        <w:pStyle w:val="Normal"/>
        <w:spacing w:before="0" w:after="0"/>
        <w:jc w:val="center"/>
        <w:rPr>
          <w:b/>
          <w:bCs/>
          <w:kern w:val="16"/>
          <w:sz w:val="28"/>
          <w:szCs w:val="28"/>
        </w:rPr>
      </w:pPr>
      <w:r w:rsidRPr="007D5AA8">
        <w:rPr>
          <w:b/>
          <w:bCs/>
          <w:kern w:val="16"/>
          <w:sz w:val="28"/>
          <w:szCs w:val="28"/>
        </w:rPr>
        <w:t>Типология библиотековедческих отчетов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582"/>
        <w:gridCol w:w="2552"/>
      </w:tblGrid>
      <w:tr w:rsidR="00814076" w:rsidRPr="007D5AA8">
        <w:tblPrEx>
          <w:tblCellMar>
            <w:top w:w="0" w:type="dxa"/>
            <w:bottom w:w="0" w:type="dxa"/>
          </w:tblCellMar>
        </w:tblPrEx>
        <w:tc>
          <w:tcPr>
            <w:tcW w:w="1701" w:type="dxa"/>
            <w:tcBorders>
              <w:bottom w:val="single" w:sz="4" w:space="0" w:color="auto"/>
            </w:tcBorders>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 xml:space="preserve">Вид отчетного </w:t>
            </w:r>
            <w:r w:rsidRPr="007D5AA8">
              <w:rPr>
                <w:kern w:val="16"/>
                <w:sz w:val="28"/>
                <w:szCs w:val="28"/>
              </w:rPr>
              <w:br/>
              <w:t>д</w:t>
            </w:r>
            <w:r w:rsidRPr="007D5AA8">
              <w:rPr>
                <w:kern w:val="16"/>
                <w:sz w:val="28"/>
                <w:szCs w:val="28"/>
              </w:rPr>
              <w:t>о</w:t>
            </w:r>
            <w:r w:rsidRPr="007D5AA8">
              <w:rPr>
                <w:kern w:val="16"/>
                <w:sz w:val="28"/>
                <w:szCs w:val="28"/>
              </w:rPr>
              <w:t>кумента</w:t>
            </w:r>
          </w:p>
        </w:tc>
        <w:tc>
          <w:tcPr>
            <w:tcW w:w="2551" w:type="dxa"/>
            <w:tcBorders>
              <w:bottom w:val="single" w:sz="4" w:space="0" w:color="auto"/>
            </w:tcBorders>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Целевое назнач</w:t>
            </w:r>
            <w:r w:rsidRPr="007D5AA8">
              <w:rPr>
                <w:kern w:val="16"/>
                <w:sz w:val="28"/>
                <w:szCs w:val="28"/>
              </w:rPr>
              <w:t>е</w:t>
            </w:r>
            <w:r w:rsidRPr="007D5AA8">
              <w:rPr>
                <w:kern w:val="16"/>
                <w:sz w:val="28"/>
                <w:szCs w:val="28"/>
              </w:rPr>
              <w:t>ние</w:t>
            </w:r>
          </w:p>
        </w:tc>
        <w:tc>
          <w:tcPr>
            <w:tcW w:w="2552" w:type="dxa"/>
            <w:tcBorders>
              <w:bottom w:val="single" w:sz="4" w:space="0" w:color="auto"/>
            </w:tcBorders>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Читательская гру</w:t>
            </w:r>
            <w:r w:rsidRPr="007D5AA8">
              <w:rPr>
                <w:kern w:val="16"/>
                <w:sz w:val="28"/>
                <w:szCs w:val="28"/>
              </w:rPr>
              <w:t>п</w:t>
            </w:r>
            <w:r w:rsidRPr="007D5AA8">
              <w:rPr>
                <w:kern w:val="16"/>
                <w:sz w:val="28"/>
                <w:szCs w:val="28"/>
              </w:rPr>
              <w:t>па</w:t>
            </w:r>
          </w:p>
        </w:tc>
      </w:tr>
      <w:tr w:rsidR="00814076" w:rsidRPr="007D5AA8">
        <w:tblPrEx>
          <w:tblCellMar>
            <w:top w:w="0" w:type="dxa"/>
            <w:bottom w:w="0" w:type="dxa"/>
          </w:tblCellMar>
        </w:tblPrEx>
        <w:trPr>
          <w:trHeight w:val="377"/>
        </w:trPr>
        <w:tc>
          <w:tcPr>
            <w:tcW w:w="1701"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Научный отчет</w:t>
            </w:r>
          </w:p>
        </w:tc>
        <w:tc>
          <w:tcPr>
            <w:tcW w:w="2551"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Научный анализ</w:t>
            </w:r>
          </w:p>
        </w:tc>
        <w:tc>
          <w:tcPr>
            <w:tcW w:w="2552"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Научные с</w:t>
            </w:r>
            <w:r w:rsidRPr="007D5AA8">
              <w:rPr>
                <w:kern w:val="16"/>
                <w:sz w:val="28"/>
                <w:szCs w:val="28"/>
              </w:rPr>
              <w:t>о</w:t>
            </w:r>
            <w:r w:rsidRPr="007D5AA8">
              <w:rPr>
                <w:kern w:val="16"/>
                <w:sz w:val="28"/>
                <w:szCs w:val="28"/>
              </w:rPr>
              <w:t>трудники</w:t>
            </w:r>
          </w:p>
        </w:tc>
      </w:tr>
      <w:tr w:rsidR="00814076" w:rsidRPr="007D5AA8">
        <w:tblPrEx>
          <w:tblCellMar>
            <w:top w:w="0" w:type="dxa"/>
            <w:bottom w:w="0" w:type="dxa"/>
          </w:tblCellMar>
        </w:tblPrEx>
        <w:tc>
          <w:tcPr>
            <w:tcW w:w="1701"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 xml:space="preserve">Организационная </w:t>
            </w:r>
            <w:r w:rsidRPr="007D5AA8">
              <w:rPr>
                <w:kern w:val="16"/>
                <w:sz w:val="28"/>
                <w:szCs w:val="28"/>
              </w:rPr>
              <w:br/>
              <w:t>ди</w:t>
            </w:r>
            <w:r w:rsidRPr="007D5AA8">
              <w:rPr>
                <w:kern w:val="16"/>
                <w:sz w:val="28"/>
                <w:szCs w:val="28"/>
              </w:rPr>
              <w:t>а</w:t>
            </w:r>
            <w:r w:rsidRPr="007D5AA8">
              <w:rPr>
                <w:kern w:val="16"/>
                <w:sz w:val="28"/>
                <w:szCs w:val="28"/>
              </w:rPr>
              <w:t>грамма</w:t>
            </w:r>
          </w:p>
        </w:tc>
        <w:tc>
          <w:tcPr>
            <w:tcW w:w="2551"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Профессиональный анализ всего технологического пр</w:t>
            </w:r>
            <w:r w:rsidRPr="007D5AA8">
              <w:rPr>
                <w:kern w:val="16"/>
                <w:sz w:val="28"/>
                <w:szCs w:val="28"/>
              </w:rPr>
              <w:t>о</w:t>
            </w:r>
            <w:r w:rsidRPr="007D5AA8">
              <w:rPr>
                <w:kern w:val="16"/>
                <w:sz w:val="28"/>
                <w:szCs w:val="28"/>
              </w:rPr>
              <w:t>цесса</w:t>
            </w:r>
          </w:p>
        </w:tc>
        <w:tc>
          <w:tcPr>
            <w:tcW w:w="2552"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Библиотечные специ</w:t>
            </w:r>
            <w:r w:rsidRPr="007D5AA8">
              <w:rPr>
                <w:kern w:val="16"/>
                <w:sz w:val="28"/>
                <w:szCs w:val="28"/>
              </w:rPr>
              <w:t>а</w:t>
            </w:r>
            <w:r w:rsidRPr="007D5AA8">
              <w:rPr>
                <w:kern w:val="16"/>
                <w:sz w:val="28"/>
                <w:szCs w:val="28"/>
              </w:rPr>
              <w:t>листы высокого уровня компетен</w:t>
            </w:r>
            <w:r w:rsidRPr="007D5AA8">
              <w:rPr>
                <w:kern w:val="16"/>
                <w:sz w:val="28"/>
                <w:szCs w:val="28"/>
              </w:rPr>
              <w:t>т</w:t>
            </w:r>
            <w:r w:rsidRPr="007D5AA8">
              <w:rPr>
                <w:kern w:val="16"/>
                <w:sz w:val="28"/>
                <w:szCs w:val="28"/>
              </w:rPr>
              <w:t>ности</w:t>
            </w:r>
          </w:p>
        </w:tc>
      </w:tr>
      <w:tr w:rsidR="00814076" w:rsidRPr="007D5AA8">
        <w:tblPrEx>
          <w:tblCellMar>
            <w:top w:w="0" w:type="dxa"/>
            <w:bottom w:w="0" w:type="dxa"/>
          </w:tblCellMar>
        </w:tblPrEx>
        <w:tc>
          <w:tcPr>
            <w:tcW w:w="1701" w:type="dxa"/>
            <w:tcBorders>
              <w:top w:val="nil"/>
              <w:bottom w:val="nil"/>
            </w:tcBorders>
          </w:tcPr>
          <w:p w:rsidR="00814076" w:rsidRPr="007D5AA8" w:rsidRDefault="00814076" w:rsidP="007D5AA8">
            <w:pPr>
              <w:pStyle w:val="Normal"/>
              <w:spacing w:before="0" w:after="0"/>
              <w:rPr>
                <w:kern w:val="16"/>
                <w:sz w:val="28"/>
                <w:szCs w:val="28"/>
              </w:rPr>
            </w:pPr>
            <w:proofErr w:type="gramStart"/>
            <w:r w:rsidRPr="007D5AA8">
              <w:rPr>
                <w:kern w:val="16"/>
                <w:sz w:val="28"/>
                <w:szCs w:val="28"/>
              </w:rPr>
              <w:t xml:space="preserve">Методические </w:t>
            </w:r>
            <w:proofErr w:type="gramEnd"/>
          </w:p>
          <w:p w:rsidR="00814076" w:rsidRPr="007D5AA8" w:rsidRDefault="00814076" w:rsidP="007D5AA8">
            <w:pPr>
              <w:pStyle w:val="Normal"/>
              <w:spacing w:before="0" w:after="0"/>
              <w:rPr>
                <w:kern w:val="16"/>
                <w:sz w:val="28"/>
                <w:szCs w:val="28"/>
              </w:rPr>
            </w:pPr>
            <w:r w:rsidRPr="007D5AA8">
              <w:rPr>
                <w:kern w:val="16"/>
                <w:sz w:val="28"/>
                <w:szCs w:val="28"/>
              </w:rPr>
              <w:t>рекоменд</w:t>
            </w:r>
            <w:r w:rsidRPr="007D5AA8">
              <w:rPr>
                <w:kern w:val="16"/>
                <w:sz w:val="28"/>
                <w:szCs w:val="28"/>
              </w:rPr>
              <w:t>а</w:t>
            </w:r>
            <w:r w:rsidRPr="007D5AA8">
              <w:rPr>
                <w:kern w:val="16"/>
                <w:sz w:val="28"/>
                <w:szCs w:val="28"/>
              </w:rPr>
              <w:t>ции</w:t>
            </w:r>
          </w:p>
        </w:tc>
        <w:tc>
          <w:tcPr>
            <w:tcW w:w="2551"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Профессиональный ан</w:t>
            </w:r>
            <w:r w:rsidRPr="007D5AA8">
              <w:rPr>
                <w:kern w:val="16"/>
                <w:sz w:val="28"/>
                <w:szCs w:val="28"/>
              </w:rPr>
              <w:t>а</w:t>
            </w:r>
            <w:r w:rsidRPr="007D5AA8">
              <w:rPr>
                <w:kern w:val="16"/>
                <w:sz w:val="28"/>
                <w:szCs w:val="28"/>
              </w:rPr>
              <w:t>лиз, критика и возможное применение в целом или в к</w:t>
            </w:r>
            <w:r w:rsidRPr="007D5AA8">
              <w:rPr>
                <w:kern w:val="16"/>
                <w:sz w:val="28"/>
                <w:szCs w:val="28"/>
              </w:rPr>
              <w:t>а</w:t>
            </w:r>
            <w:r w:rsidRPr="007D5AA8">
              <w:rPr>
                <w:kern w:val="16"/>
                <w:sz w:val="28"/>
                <w:szCs w:val="28"/>
              </w:rPr>
              <w:t>кой-либо части  профессиональной де</w:t>
            </w:r>
            <w:r w:rsidRPr="007D5AA8">
              <w:rPr>
                <w:kern w:val="16"/>
                <w:sz w:val="28"/>
                <w:szCs w:val="28"/>
              </w:rPr>
              <w:t>я</w:t>
            </w:r>
            <w:r w:rsidRPr="007D5AA8">
              <w:rPr>
                <w:kern w:val="16"/>
                <w:sz w:val="28"/>
                <w:szCs w:val="28"/>
              </w:rPr>
              <w:t>тельности</w:t>
            </w:r>
          </w:p>
        </w:tc>
        <w:tc>
          <w:tcPr>
            <w:tcW w:w="2552"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Библиотечные специ</w:t>
            </w:r>
            <w:r w:rsidRPr="007D5AA8">
              <w:rPr>
                <w:kern w:val="16"/>
                <w:sz w:val="28"/>
                <w:szCs w:val="28"/>
              </w:rPr>
              <w:t>а</w:t>
            </w:r>
            <w:r w:rsidRPr="007D5AA8">
              <w:rPr>
                <w:kern w:val="16"/>
                <w:sz w:val="28"/>
                <w:szCs w:val="28"/>
              </w:rPr>
              <w:t>листы высокого уровня компетен</w:t>
            </w:r>
            <w:r w:rsidRPr="007D5AA8">
              <w:rPr>
                <w:kern w:val="16"/>
                <w:sz w:val="28"/>
                <w:szCs w:val="28"/>
              </w:rPr>
              <w:t>т</w:t>
            </w:r>
            <w:r w:rsidRPr="007D5AA8">
              <w:rPr>
                <w:kern w:val="16"/>
                <w:sz w:val="28"/>
                <w:szCs w:val="28"/>
              </w:rPr>
              <w:t>ности</w:t>
            </w:r>
          </w:p>
        </w:tc>
      </w:tr>
      <w:tr w:rsidR="00814076" w:rsidRPr="007D5AA8">
        <w:tblPrEx>
          <w:tblCellMar>
            <w:top w:w="0" w:type="dxa"/>
            <w:bottom w:w="0" w:type="dxa"/>
          </w:tblCellMar>
        </w:tblPrEx>
        <w:tc>
          <w:tcPr>
            <w:tcW w:w="1701" w:type="dxa"/>
            <w:tcBorders>
              <w:top w:val="nil"/>
              <w:bottom w:val="nil"/>
            </w:tcBorders>
          </w:tcPr>
          <w:p w:rsidR="00814076" w:rsidRPr="007D5AA8" w:rsidRDefault="00814076" w:rsidP="007D5AA8">
            <w:pPr>
              <w:pStyle w:val="Normal"/>
              <w:spacing w:before="0" w:after="0"/>
              <w:rPr>
                <w:kern w:val="16"/>
                <w:sz w:val="28"/>
                <w:szCs w:val="28"/>
              </w:rPr>
            </w:pPr>
            <w:proofErr w:type="gramStart"/>
            <w:r w:rsidRPr="007D5AA8">
              <w:rPr>
                <w:kern w:val="16"/>
                <w:sz w:val="28"/>
                <w:szCs w:val="28"/>
              </w:rPr>
              <w:t>Технологические</w:t>
            </w:r>
            <w:proofErr w:type="gramEnd"/>
          </w:p>
          <w:p w:rsidR="00814076" w:rsidRPr="007D5AA8" w:rsidRDefault="00814076" w:rsidP="007D5AA8">
            <w:pPr>
              <w:pStyle w:val="Normal"/>
              <w:spacing w:before="0" w:after="0"/>
              <w:rPr>
                <w:kern w:val="16"/>
                <w:sz w:val="28"/>
                <w:szCs w:val="28"/>
              </w:rPr>
            </w:pPr>
            <w:r w:rsidRPr="007D5AA8">
              <w:rPr>
                <w:kern w:val="16"/>
                <w:sz w:val="28"/>
                <w:szCs w:val="28"/>
              </w:rPr>
              <w:t>инс</w:t>
            </w:r>
            <w:r w:rsidRPr="007D5AA8">
              <w:rPr>
                <w:kern w:val="16"/>
                <w:sz w:val="28"/>
                <w:szCs w:val="28"/>
              </w:rPr>
              <w:t>т</w:t>
            </w:r>
            <w:r w:rsidRPr="007D5AA8">
              <w:rPr>
                <w:kern w:val="16"/>
                <w:sz w:val="28"/>
                <w:szCs w:val="28"/>
              </w:rPr>
              <w:t>рукции</w:t>
            </w:r>
          </w:p>
        </w:tc>
        <w:tc>
          <w:tcPr>
            <w:tcW w:w="2551" w:type="dxa"/>
            <w:tcBorders>
              <w:top w:val="nil"/>
              <w:bottom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Обязательное примен</w:t>
            </w:r>
            <w:r w:rsidRPr="007D5AA8">
              <w:rPr>
                <w:kern w:val="16"/>
                <w:sz w:val="28"/>
                <w:szCs w:val="28"/>
              </w:rPr>
              <w:t>е</w:t>
            </w:r>
            <w:r w:rsidRPr="007D5AA8">
              <w:rPr>
                <w:kern w:val="16"/>
                <w:sz w:val="28"/>
                <w:szCs w:val="28"/>
              </w:rPr>
              <w:t>ние</w:t>
            </w:r>
          </w:p>
        </w:tc>
        <w:tc>
          <w:tcPr>
            <w:tcW w:w="2552"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Работники библиотек разного уровня компетентн</w:t>
            </w:r>
            <w:r w:rsidRPr="007D5AA8">
              <w:rPr>
                <w:kern w:val="16"/>
                <w:sz w:val="28"/>
                <w:szCs w:val="28"/>
              </w:rPr>
              <w:t>о</w:t>
            </w:r>
            <w:r w:rsidRPr="007D5AA8">
              <w:rPr>
                <w:kern w:val="16"/>
                <w:sz w:val="28"/>
                <w:szCs w:val="28"/>
              </w:rPr>
              <w:t>сти</w:t>
            </w:r>
          </w:p>
        </w:tc>
      </w:tr>
      <w:tr w:rsidR="00814076" w:rsidRPr="007D5AA8">
        <w:tblPrEx>
          <w:tblCellMar>
            <w:top w:w="0" w:type="dxa"/>
            <w:bottom w:w="0" w:type="dxa"/>
          </w:tblCellMar>
        </w:tblPrEx>
        <w:tc>
          <w:tcPr>
            <w:tcW w:w="1701" w:type="dxa"/>
            <w:tcBorders>
              <w:top w:val="nil"/>
              <w:bottom w:val="nil"/>
            </w:tcBorders>
          </w:tcPr>
          <w:p w:rsidR="00814076" w:rsidRPr="007D5AA8" w:rsidRDefault="00814076" w:rsidP="007D5AA8">
            <w:pPr>
              <w:pStyle w:val="Normal"/>
              <w:spacing w:before="0" w:after="0"/>
              <w:rPr>
                <w:kern w:val="16"/>
                <w:sz w:val="28"/>
                <w:szCs w:val="28"/>
              </w:rPr>
            </w:pPr>
            <w:proofErr w:type="gramStart"/>
            <w:r w:rsidRPr="007D5AA8">
              <w:rPr>
                <w:kern w:val="16"/>
                <w:sz w:val="28"/>
                <w:szCs w:val="28"/>
              </w:rPr>
              <w:t xml:space="preserve">Функциональные </w:t>
            </w:r>
            <w:proofErr w:type="gramEnd"/>
          </w:p>
          <w:p w:rsidR="00814076" w:rsidRPr="007D5AA8" w:rsidRDefault="00814076" w:rsidP="007D5AA8">
            <w:pPr>
              <w:pStyle w:val="Normal"/>
              <w:spacing w:before="0" w:after="0"/>
              <w:rPr>
                <w:kern w:val="16"/>
                <w:sz w:val="28"/>
                <w:szCs w:val="28"/>
              </w:rPr>
            </w:pPr>
            <w:r w:rsidRPr="007D5AA8">
              <w:rPr>
                <w:kern w:val="16"/>
                <w:sz w:val="28"/>
                <w:szCs w:val="28"/>
              </w:rPr>
              <w:t>инс</w:t>
            </w:r>
            <w:r w:rsidRPr="007D5AA8">
              <w:rPr>
                <w:kern w:val="16"/>
                <w:sz w:val="28"/>
                <w:szCs w:val="28"/>
              </w:rPr>
              <w:t>т</w:t>
            </w:r>
            <w:r w:rsidRPr="007D5AA8">
              <w:rPr>
                <w:kern w:val="16"/>
                <w:sz w:val="28"/>
                <w:szCs w:val="28"/>
              </w:rPr>
              <w:t>рукции</w:t>
            </w:r>
          </w:p>
        </w:tc>
        <w:tc>
          <w:tcPr>
            <w:tcW w:w="2551" w:type="dxa"/>
            <w:tcBorders>
              <w:top w:val="nil"/>
              <w:bottom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Обязательное примен</w:t>
            </w:r>
            <w:r w:rsidRPr="007D5AA8">
              <w:rPr>
                <w:kern w:val="16"/>
                <w:sz w:val="28"/>
                <w:szCs w:val="28"/>
              </w:rPr>
              <w:t>е</w:t>
            </w:r>
            <w:r w:rsidRPr="007D5AA8">
              <w:rPr>
                <w:kern w:val="16"/>
                <w:sz w:val="28"/>
                <w:szCs w:val="28"/>
              </w:rPr>
              <w:t>ние</w:t>
            </w:r>
          </w:p>
        </w:tc>
        <w:tc>
          <w:tcPr>
            <w:tcW w:w="2552" w:type="dxa"/>
            <w:tcBorders>
              <w:top w:val="nil"/>
              <w:bottom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Работники библиотек разного уровня компетентн</w:t>
            </w:r>
            <w:r w:rsidRPr="007D5AA8">
              <w:rPr>
                <w:kern w:val="16"/>
                <w:sz w:val="28"/>
                <w:szCs w:val="28"/>
              </w:rPr>
              <w:t>о</w:t>
            </w:r>
            <w:r w:rsidRPr="007D5AA8">
              <w:rPr>
                <w:kern w:val="16"/>
                <w:sz w:val="28"/>
                <w:szCs w:val="28"/>
              </w:rPr>
              <w:t>сти</w:t>
            </w:r>
          </w:p>
        </w:tc>
      </w:tr>
      <w:tr w:rsidR="00814076" w:rsidRPr="007D5AA8">
        <w:tblPrEx>
          <w:tblCellMar>
            <w:top w:w="0" w:type="dxa"/>
            <w:bottom w:w="0" w:type="dxa"/>
          </w:tblCellMar>
        </w:tblPrEx>
        <w:trPr>
          <w:trHeight w:val="544"/>
        </w:trPr>
        <w:tc>
          <w:tcPr>
            <w:tcW w:w="1701" w:type="dxa"/>
            <w:tcBorders>
              <w:top w:val="nil"/>
            </w:tcBorders>
          </w:tcPr>
          <w:p w:rsidR="00814076" w:rsidRPr="007D5AA8" w:rsidRDefault="00814076" w:rsidP="007D5AA8">
            <w:pPr>
              <w:pStyle w:val="Normal"/>
              <w:spacing w:before="0" w:after="0"/>
              <w:jc w:val="both"/>
              <w:rPr>
                <w:kern w:val="16"/>
                <w:sz w:val="28"/>
                <w:szCs w:val="28"/>
              </w:rPr>
            </w:pPr>
            <w:proofErr w:type="gramStart"/>
            <w:r w:rsidRPr="007D5AA8">
              <w:rPr>
                <w:kern w:val="16"/>
                <w:sz w:val="28"/>
                <w:szCs w:val="28"/>
              </w:rPr>
              <w:t>Должностные</w:t>
            </w:r>
            <w:proofErr w:type="gramEnd"/>
          </w:p>
          <w:p w:rsidR="00814076" w:rsidRPr="007D5AA8" w:rsidRDefault="00814076" w:rsidP="007D5AA8">
            <w:pPr>
              <w:pStyle w:val="Normal"/>
              <w:spacing w:before="0" w:after="0"/>
              <w:jc w:val="both"/>
              <w:rPr>
                <w:kern w:val="16"/>
                <w:sz w:val="28"/>
                <w:szCs w:val="28"/>
              </w:rPr>
            </w:pPr>
            <w:r w:rsidRPr="007D5AA8">
              <w:rPr>
                <w:kern w:val="16"/>
                <w:sz w:val="28"/>
                <w:szCs w:val="28"/>
              </w:rPr>
              <w:t xml:space="preserve"> инстру</w:t>
            </w:r>
            <w:r w:rsidRPr="007D5AA8">
              <w:rPr>
                <w:kern w:val="16"/>
                <w:sz w:val="28"/>
                <w:szCs w:val="28"/>
              </w:rPr>
              <w:t>к</w:t>
            </w:r>
            <w:r w:rsidRPr="007D5AA8">
              <w:rPr>
                <w:kern w:val="16"/>
                <w:sz w:val="28"/>
                <w:szCs w:val="28"/>
              </w:rPr>
              <w:t>ции</w:t>
            </w:r>
          </w:p>
        </w:tc>
        <w:tc>
          <w:tcPr>
            <w:tcW w:w="2551" w:type="dxa"/>
            <w:tcBorders>
              <w:top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Обязательное примен</w:t>
            </w:r>
            <w:r w:rsidRPr="007D5AA8">
              <w:rPr>
                <w:kern w:val="16"/>
                <w:sz w:val="28"/>
                <w:szCs w:val="28"/>
              </w:rPr>
              <w:t>е</w:t>
            </w:r>
            <w:r w:rsidRPr="007D5AA8">
              <w:rPr>
                <w:kern w:val="16"/>
                <w:sz w:val="28"/>
                <w:szCs w:val="28"/>
              </w:rPr>
              <w:t>ние</w:t>
            </w:r>
          </w:p>
        </w:tc>
        <w:tc>
          <w:tcPr>
            <w:tcW w:w="2552" w:type="dxa"/>
            <w:tcBorders>
              <w:top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Работники библиотек разного уровня компетентн</w:t>
            </w:r>
            <w:r w:rsidRPr="007D5AA8">
              <w:rPr>
                <w:kern w:val="16"/>
                <w:sz w:val="28"/>
                <w:szCs w:val="28"/>
              </w:rPr>
              <w:t>о</w:t>
            </w:r>
            <w:r w:rsidRPr="007D5AA8">
              <w:rPr>
                <w:kern w:val="16"/>
                <w:sz w:val="28"/>
                <w:szCs w:val="28"/>
              </w:rPr>
              <w:t>сти</w:t>
            </w:r>
          </w:p>
        </w:tc>
      </w:tr>
    </w:tbl>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2"/>
        <w:spacing w:before="0" w:after="0"/>
        <w:rPr>
          <w:sz w:val="28"/>
          <w:szCs w:val="28"/>
        </w:rPr>
      </w:pPr>
      <w:bookmarkStart w:id="1" w:name="_Ref3872099"/>
      <w:bookmarkStart w:id="2" w:name="_Toc10608274"/>
      <w:r w:rsidRPr="007D5AA8">
        <w:rPr>
          <w:sz w:val="28"/>
          <w:szCs w:val="28"/>
        </w:rPr>
        <w:t>Принятие решений на основе библиотековедческ</w:t>
      </w:r>
      <w:r w:rsidRPr="007D5AA8">
        <w:rPr>
          <w:sz w:val="28"/>
          <w:szCs w:val="28"/>
        </w:rPr>
        <w:t>о</w:t>
      </w:r>
      <w:r w:rsidRPr="007D5AA8">
        <w:rPr>
          <w:sz w:val="28"/>
          <w:szCs w:val="28"/>
        </w:rPr>
        <w:t>го анализа</w:t>
      </w:r>
      <w:r w:rsidRPr="007D5AA8">
        <w:rPr>
          <w:sz w:val="28"/>
          <w:szCs w:val="28"/>
        </w:rPr>
        <w:fldChar w:fldCharType="begin"/>
      </w:r>
      <w:r w:rsidRPr="007D5AA8">
        <w:rPr>
          <w:sz w:val="28"/>
          <w:szCs w:val="28"/>
        </w:rPr>
        <w:instrText xml:space="preserve">e "принятие решений" </w:instrText>
      </w:r>
      <w:r w:rsidRPr="007D5AA8">
        <w:rPr>
          <w:sz w:val="28"/>
          <w:szCs w:val="28"/>
        </w:rPr>
        <w:fldChar w:fldCharType="end"/>
      </w:r>
      <w:bookmarkEnd w:id="1"/>
      <w:bookmarkEnd w:id="2"/>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Само по себе принятие решения — есть компромисс. Принимая решения, необходимо взвешивать суждения о ценности, что включает рассмотрение экономических факторов, технической целесообразности и научной необходим</w:t>
      </w:r>
      <w:r w:rsidRPr="007D5AA8">
        <w:rPr>
          <w:kern w:val="16"/>
          <w:sz w:val="28"/>
          <w:szCs w:val="28"/>
        </w:rPr>
        <w:t>о</w:t>
      </w:r>
      <w:r w:rsidRPr="007D5AA8">
        <w:rPr>
          <w:kern w:val="16"/>
          <w:sz w:val="28"/>
          <w:szCs w:val="28"/>
        </w:rPr>
        <w:t>сти, а также учитывать социальные и чисто человеческие факторы. Принять "правильное" решение — значит выбрать такую альтернативу из числа возмо</w:t>
      </w:r>
      <w:r w:rsidRPr="007D5AA8">
        <w:rPr>
          <w:kern w:val="16"/>
          <w:sz w:val="28"/>
          <w:szCs w:val="28"/>
        </w:rPr>
        <w:t>ж</w:t>
      </w:r>
      <w:r w:rsidRPr="007D5AA8">
        <w:rPr>
          <w:kern w:val="16"/>
          <w:sz w:val="28"/>
          <w:szCs w:val="28"/>
        </w:rPr>
        <w:t>ных, в которой с учетом всех этих разнообразных факторов будет оптимизир</w:t>
      </w:r>
      <w:r w:rsidRPr="007D5AA8">
        <w:rPr>
          <w:kern w:val="16"/>
          <w:sz w:val="28"/>
          <w:szCs w:val="28"/>
        </w:rPr>
        <w:t>о</w:t>
      </w:r>
      <w:r w:rsidRPr="007D5AA8">
        <w:rPr>
          <w:kern w:val="16"/>
          <w:sz w:val="28"/>
          <w:szCs w:val="28"/>
        </w:rPr>
        <w:t>вана общая ценность.</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Часто бывает необходимо несколько поступиться одной из характеристик (</w:t>
      </w:r>
      <w:proofErr w:type="gramStart"/>
      <w:r w:rsidRPr="007D5AA8">
        <w:rPr>
          <w:kern w:val="16"/>
          <w:sz w:val="28"/>
          <w:szCs w:val="28"/>
        </w:rPr>
        <w:t>например</w:t>
      </w:r>
      <w:proofErr w:type="gramEnd"/>
      <w:r w:rsidRPr="007D5AA8">
        <w:rPr>
          <w:kern w:val="16"/>
          <w:sz w:val="28"/>
          <w:szCs w:val="28"/>
        </w:rPr>
        <w:t xml:space="preserve"> надежностью), с тем, чт</w:t>
      </w:r>
      <w:r w:rsidRPr="007D5AA8">
        <w:rPr>
          <w:kern w:val="16"/>
          <w:sz w:val="28"/>
          <w:szCs w:val="28"/>
        </w:rPr>
        <w:t>о</w:t>
      </w:r>
      <w:r w:rsidRPr="007D5AA8">
        <w:rPr>
          <w:kern w:val="16"/>
          <w:sz w:val="28"/>
          <w:szCs w:val="28"/>
        </w:rPr>
        <w:t xml:space="preserve">бы получить выигрыш в другой (например в затратах). Задачей лица, принимающего решения, является </w:t>
      </w:r>
      <w:r w:rsidRPr="007D5AA8">
        <w:rPr>
          <w:kern w:val="16"/>
          <w:sz w:val="28"/>
          <w:szCs w:val="28"/>
        </w:rPr>
        <w:lastRenderedPageBreak/>
        <w:t>отыскание альтернатив, представляющих собой оптимальный компромисс при учете всех рассматриваемых факторов на основе библиотековедч</w:t>
      </w:r>
      <w:r w:rsidRPr="007D5AA8">
        <w:rPr>
          <w:kern w:val="16"/>
          <w:sz w:val="28"/>
          <w:szCs w:val="28"/>
        </w:rPr>
        <w:t>е</w:t>
      </w:r>
      <w:r w:rsidRPr="007D5AA8">
        <w:rPr>
          <w:kern w:val="16"/>
          <w:sz w:val="28"/>
          <w:szCs w:val="28"/>
        </w:rPr>
        <w:t>ского анализа.</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В некоторых случаях оптимальный компромисс можно найти, обращаясь к научным методам принятия решений, то </w:t>
      </w:r>
      <w:proofErr w:type="gramStart"/>
      <w:r w:rsidRPr="007D5AA8">
        <w:rPr>
          <w:kern w:val="16"/>
          <w:sz w:val="28"/>
          <w:szCs w:val="28"/>
        </w:rPr>
        <w:t>есть</w:t>
      </w:r>
      <w:proofErr w:type="gramEnd"/>
      <w:r w:rsidRPr="007D5AA8">
        <w:rPr>
          <w:kern w:val="16"/>
          <w:sz w:val="28"/>
          <w:szCs w:val="28"/>
        </w:rPr>
        <w:t xml:space="preserve"> используя математические методы оптимизации, теорию вероятностей, математическую статистику или теорию полезности. В других случ</w:t>
      </w:r>
      <w:r w:rsidRPr="007D5AA8">
        <w:rPr>
          <w:kern w:val="16"/>
          <w:sz w:val="28"/>
          <w:szCs w:val="28"/>
        </w:rPr>
        <w:t>а</w:t>
      </w:r>
      <w:r w:rsidRPr="007D5AA8">
        <w:rPr>
          <w:kern w:val="16"/>
          <w:sz w:val="28"/>
          <w:szCs w:val="28"/>
        </w:rPr>
        <w:t xml:space="preserve">ях принятие решений является исключительно сложным вопросом, который </w:t>
      </w:r>
      <w:proofErr w:type="gramStart"/>
      <w:r w:rsidRPr="007D5AA8">
        <w:rPr>
          <w:kern w:val="16"/>
          <w:sz w:val="28"/>
          <w:szCs w:val="28"/>
        </w:rPr>
        <w:t>носит субъективный характер и предполагает</w:t>
      </w:r>
      <w:proofErr w:type="gramEnd"/>
      <w:r w:rsidRPr="007D5AA8">
        <w:rPr>
          <w:kern w:val="16"/>
          <w:sz w:val="28"/>
          <w:szCs w:val="28"/>
        </w:rPr>
        <w:t xml:space="preserve"> учет неколичественных человеческих факторов и суждений о ценности. Однако наиболее часто при принятии реш</w:t>
      </w:r>
      <w:r w:rsidRPr="007D5AA8">
        <w:rPr>
          <w:kern w:val="16"/>
          <w:sz w:val="28"/>
          <w:szCs w:val="28"/>
        </w:rPr>
        <w:t>е</w:t>
      </w:r>
      <w:r w:rsidRPr="007D5AA8">
        <w:rPr>
          <w:kern w:val="16"/>
          <w:sz w:val="28"/>
          <w:szCs w:val="28"/>
        </w:rPr>
        <w:t xml:space="preserve">ний производится учет как количественных, так и </w:t>
      </w:r>
      <w:r w:rsidRPr="007D5AA8">
        <w:rPr>
          <w:spacing w:val="-2"/>
          <w:kern w:val="16"/>
          <w:sz w:val="28"/>
          <w:szCs w:val="28"/>
        </w:rPr>
        <w:t>качественных факторов, кот</w:t>
      </w:r>
      <w:r w:rsidRPr="007D5AA8">
        <w:rPr>
          <w:spacing w:val="-2"/>
          <w:kern w:val="16"/>
          <w:sz w:val="28"/>
          <w:szCs w:val="28"/>
        </w:rPr>
        <w:t>о</w:t>
      </w:r>
      <w:r w:rsidRPr="007D5AA8">
        <w:rPr>
          <w:spacing w:val="-2"/>
          <w:kern w:val="16"/>
          <w:sz w:val="28"/>
          <w:szCs w:val="28"/>
        </w:rPr>
        <w:t>рые должны рассматриваться одновременно. Некоторые утверждают, что принятие решений по существу является искусством</w:t>
      </w:r>
      <w:r w:rsidRPr="007D5AA8">
        <w:rPr>
          <w:kern w:val="16"/>
          <w:sz w:val="28"/>
          <w:szCs w:val="28"/>
        </w:rPr>
        <w:t>. Это убеждение прочно укорен</w:t>
      </w:r>
      <w:r w:rsidRPr="007D5AA8">
        <w:rPr>
          <w:kern w:val="16"/>
          <w:sz w:val="28"/>
          <w:szCs w:val="28"/>
        </w:rPr>
        <w:t>и</w:t>
      </w:r>
      <w:r w:rsidRPr="007D5AA8">
        <w:rPr>
          <w:kern w:val="16"/>
          <w:sz w:val="28"/>
          <w:szCs w:val="28"/>
        </w:rPr>
        <w:t>лось в сознании многих людей, занятых в сфере административного и государственного управления, в торговле, в области инженерного проектирования и в библиотечном деле. Появление вычислител</w:t>
      </w:r>
      <w:r w:rsidRPr="007D5AA8">
        <w:rPr>
          <w:kern w:val="16"/>
          <w:sz w:val="28"/>
          <w:szCs w:val="28"/>
        </w:rPr>
        <w:t>ь</w:t>
      </w:r>
      <w:r w:rsidRPr="007D5AA8">
        <w:rPr>
          <w:kern w:val="16"/>
          <w:sz w:val="28"/>
          <w:szCs w:val="28"/>
        </w:rPr>
        <w:t>ной техники и успехи, достигнутые в разработке научных методов принятия реш</w:t>
      </w:r>
      <w:r w:rsidRPr="007D5AA8">
        <w:rPr>
          <w:kern w:val="16"/>
          <w:sz w:val="28"/>
          <w:szCs w:val="28"/>
        </w:rPr>
        <w:t>е</w:t>
      </w:r>
      <w:r w:rsidRPr="007D5AA8">
        <w:rPr>
          <w:kern w:val="16"/>
          <w:sz w:val="28"/>
          <w:szCs w:val="28"/>
        </w:rPr>
        <w:t>ний</w:t>
      </w:r>
      <w:r w:rsidRPr="007D5AA8">
        <w:rPr>
          <w:kern w:val="16"/>
          <w:sz w:val="28"/>
          <w:szCs w:val="28"/>
        </w:rPr>
        <w:fldChar w:fldCharType="begin"/>
      </w:r>
      <w:r w:rsidRPr="007D5AA8">
        <w:rPr>
          <w:kern w:val="16"/>
          <w:sz w:val="28"/>
          <w:szCs w:val="28"/>
        </w:rPr>
        <w:instrText xml:space="preserve"> xe "принятие решений</w:instrText>
      </w:r>
      <w:proofErr w:type="gramStart"/>
      <w:r w:rsidRPr="007D5AA8">
        <w:rPr>
          <w:kern w:val="16"/>
          <w:sz w:val="28"/>
          <w:szCs w:val="28"/>
        </w:rPr>
        <w:instrText>:п</w:instrText>
      </w:r>
      <w:proofErr w:type="gramEnd"/>
      <w:r w:rsidRPr="007D5AA8">
        <w:rPr>
          <w:kern w:val="16"/>
          <w:sz w:val="28"/>
          <w:szCs w:val="28"/>
        </w:rPr>
        <w:instrText xml:space="preserve">ринятия решений" </w:instrText>
      </w:r>
      <w:r w:rsidRPr="007D5AA8">
        <w:rPr>
          <w:kern w:val="16"/>
          <w:sz w:val="28"/>
          <w:szCs w:val="28"/>
        </w:rPr>
        <w:fldChar w:fldCharType="end"/>
      </w:r>
      <w:r w:rsidRPr="007D5AA8">
        <w:rPr>
          <w:kern w:val="16"/>
          <w:sz w:val="28"/>
          <w:szCs w:val="28"/>
        </w:rPr>
        <w:t xml:space="preserve">, привели к изменению этих взглядов. Ранее считалось, что принятие решений </w:t>
      </w:r>
      <w:proofErr w:type="gramStart"/>
      <w:r w:rsidRPr="007D5AA8">
        <w:rPr>
          <w:kern w:val="16"/>
          <w:sz w:val="28"/>
          <w:szCs w:val="28"/>
        </w:rPr>
        <w:t>носит по</w:t>
      </w:r>
      <w:r w:rsidRPr="007D5AA8">
        <w:rPr>
          <w:kern w:val="16"/>
          <w:sz w:val="28"/>
          <w:szCs w:val="28"/>
        </w:rPr>
        <w:t>л</w:t>
      </w:r>
      <w:r w:rsidRPr="007D5AA8">
        <w:rPr>
          <w:kern w:val="16"/>
          <w:sz w:val="28"/>
          <w:szCs w:val="28"/>
        </w:rPr>
        <w:t>ностью качественный характер и является</w:t>
      </w:r>
      <w:proofErr w:type="gramEnd"/>
      <w:r w:rsidRPr="007D5AA8">
        <w:rPr>
          <w:kern w:val="16"/>
          <w:sz w:val="28"/>
          <w:szCs w:val="28"/>
        </w:rPr>
        <w:t xml:space="preserve"> субъективным делом. В настоящее время в этой области интенсивно внедряются количественные методы (сказа</w:t>
      </w:r>
      <w:r w:rsidRPr="007D5AA8">
        <w:rPr>
          <w:kern w:val="16"/>
          <w:sz w:val="28"/>
          <w:szCs w:val="28"/>
        </w:rPr>
        <w:t>н</w:t>
      </w:r>
      <w:r w:rsidRPr="007D5AA8">
        <w:rPr>
          <w:kern w:val="16"/>
          <w:sz w:val="28"/>
          <w:szCs w:val="28"/>
        </w:rPr>
        <w:t xml:space="preserve">ное справедливо в отношении принятия решений в библиотечном деле). Разумеется, существует опасность переоценки этой тенденции. В </w:t>
      </w:r>
      <w:proofErr w:type="gramStart"/>
      <w:r w:rsidRPr="007D5AA8">
        <w:rPr>
          <w:kern w:val="16"/>
          <w:sz w:val="28"/>
          <w:szCs w:val="28"/>
        </w:rPr>
        <w:t>любом</w:t>
      </w:r>
      <w:proofErr w:type="gramEnd"/>
      <w:r w:rsidRPr="007D5AA8">
        <w:rPr>
          <w:kern w:val="16"/>
          <w:sz w:val="28"/>
          <w:szCs w:val="28"/>
        </w:rPr>
        <w:t xml:space="preserve"> сл</w:t>
      </w:r>
      <w:r w:rsidRPr="007D5AA8">
        <w:rPr>
          <w:kern w:val="16"/>
          <w:sz w:val="28"/>
          <w:szCs w:val="28"/>
        </w:rPr>
        <w:t>у</w:t>
      </w:r>
      <w:r w:rsidRPr="007D5AA8">
        <w:rPr>
          <w:kern w:val="16"/>
          <w:sz w:val="28"/>
          <w:szCs w:val="28"/>
        </w:rPr>
        <w:t>чае, очевидно, что принятие решений основывается и на искусстве, то есть носит качественный характер, и на количественных нау</w:t>
      </w:r>
      <w:r w:rsidRPr="007D5AA8">
        <w:rPr>
          <w:kern w:val="16"/>
          <w:sz w:val="28"/>
          <w:szCs w:val="28"/>
        </w:rPr>
        <w:t>ч</w:t>
      </w:r>
      <w:r w:rsidRPr="007D5AA8">
        <w:rPr>
          <w:kern w:val="16"/>
          <w:sz w:val="28"/>
          <w:szCs w:val="28"/>
        </w:rPr>
        <w:t>ных методах.</w:t>
      </w:r>
    </w:p>
    <w:p w:rsidR="00814076" w:rsidRPr="007D5AA8" w:rsidRDefault="00814076" w:rsidP="007D5AA8">
      <w:pPr>
        <w:pStyle w:val="2"/>
        <w:spacing w:before="0" w:after="0"/>
        <w:rPr>
          <w:sz w:val="28"/>
          <w:szCs w:val="28"/>
        </w:rPr>
      </w:pPr>
      <w:bookmarkStart w:id="3" w:name="_Ref3872114"/>
      <w:bookmarkStart w:id="4" w:name="_Toc10608275"/>
      <w:r w:rsidRPr="007D5AA8">
        <w:rPr>
          <w:sz w:val="28"/>
          <w:szCs w:val="28"/>
        </w:rPr>
        <w:t>Характеристики процесса принятия решений</w:t>
      </w:r>
      <w:bookmarkEnd w:id="3"/>
      <w:bookmarkEnd w:id="4"/>
    </w:p>
    <w:p w:rsidR="00814076" w:rsidRPr="007D5AA8" w:rsidRDefault="00814076" w:rsidP="007D5AA8">
      <w:pPr>
        <w:pStyle w:val="Normal"/>
        <w:spacing w:before="0" w:after="0"/>
        <w:ind w:firstLine="567"/>
        <w:jc w:val="both"/>
        <w:rPr>
          <w:kern w:val="16"/>
          <w:sz w:val="28"/>
          <w:szCs w:val="28"/>
        </w:rPr>
      </w:pPr>
      <w:r w:rsidRPr="007D5AA8">
        <w:rPr>
          <w:kern w:val="16"/>
          <w:sz w:val="28"/>
          <w:szCs w:val="28"/>
        </w:rPr>
        <w:t>Принятие решений является своего рода решением задачи. Каковы же существенные черты процесса принятия решений</w:t>
      </w:r>
      <w:r w:rsidRPr="007D5AA8">
        <w:rPr>
          <w:kern w:val="16"/>
          <w:sz w:val="28"/>
          <w:szCs w:val="28"/>
        </w:rPr>
        <w:fldChar w:fldCharType="begin"/>
      </w:r>
      <w:r w:rsidRPr="007D5AA8">
        <w:rPr>
          <w:kern w:val="16"/>
          <w:sz w:val="28"/>
          <w:szCs w:val="28"/>
        </w:rPr>
        <w:instrText xml:space="preserve">e "принятие решений:принятия решений" </w:instrText>
      </w:r>
      <w:r w:rsidRPr="007D5AA8">
        <w:rPr>
          <w:kern w:val="16"/>
          <w:sz w:val="28"/>
          <w:szCs w:val="28"/>
        </w:rPr>
        <w:fldChar w:fldCharType="end"/>
      </w:r>
      <w:r w:rsidRPr="007D5AA8">
        <w:rPr>
          <w:kern w:val="16"/>
          <w:sz w:val="28"/>
          <w:szCs w:val="28"/>
        </w:rPr>
        <w:t>? Ситуацию, в которой происходит принятие решений, характеризуют следу</w:t>
      </w:r>
      <w:r w:rsidRPr="007D5AA8">
        <w:rPr>
          <w:kern w:val="16"/>
          <w:sz w:val="28"/>
          <w:szCs w:val="28"/>
        </w:rPr>
        <w:t>ю</w:t>
      </w:r>
      <w:r w:rsidRPr="007D5AA8">
        <w:rPr>
          <w:kern w:val="16"/>
          <w:sz w:val="28"/>
          <w:szCs w:val="28"/>
        </w:rPr>
        <w:t xml:space="preserve">щие основные черты: </w:t>
      </w:r>
    </w:p>
    <w:p w:rsidR="00814076" w:rsidRPr="007D5AA8" w:rsidRDefault="00814076" w:rsidP="007D5AA8">
      <w:pPr>
        <w:pStyle w:val="Normal"/>
        <w:spacing w:before="0" w:after="0"/>
        <w:ind w:firstLine="567"/>
        <w:jc w:val="both"/>
        <w:rPr>
          <w:kern w:val="16"/>
          <w:sz w:val="28"/>
          <w:szCs w:val="28"/>
        </w:rPr>
      </w:pPr>
      <w:r w:rsidRPr="007D5AA8">
        <w:rPr>
          <w:kern w:val="16"/>
          <w:sz w:val="28"/>
          <w:szCs w:val="28"/>
        </w:rPr>
        <w:t>1.</w:t>
      </w:r>
      <w:r w:rsidRPr="007D5AA8">
        <w:rPr>
          <w:b/>
          <w:bCs/>
          <w:kern w:val="16"/>
          <w:sz w:val="28"/>
          <w:szCs w:val="28"/>
        </w:rPr>
        <w:t xml:space="preserve"> Наличие цели.</w:t>
      </w:r>
      <w:r w:rsidRPr="007D5AA8">
        <w:rPr>
          <w:kern w:val="16"/>
          <w:sz w:val="28"/>
          <w:szCs w:val="28"/>
        </w:rPr>
        <w:t xml:space="preserve"> Необходимость принятия решений диктуется наличием некоторой цели, которую необходимо достичь: например, выполнить задание, выбрать материал, разработать новую технологическую линию библиотечного обслуживания, разраб</w:t>
      </w:r>
      <w:r w:rsidRPr="007D5AA8">
        <w:rPr>
          <w:kern w:val="16"/>
          <w:sz w:val="28"/>
          <w:szCs w:val="28"/>
        </w:rPr>
        <w:t>о</w:t>
      </w:r>
      <w:r w:rsidRPr="007D5AA8">
        <w:rPr>
          <w:kern w:val="16"/>
          <w:sz w:val="28"/>
          <w:szCs w:val="28"/>
        </w:rPr>
        <w:t>тать структуру новой базы данных или картотеки, подготовить библиографический указатель и т.д. Если же цель не поставлена, то и не возникает необходимости прин</w:t>
      </w:r>
      <w:r w:rsidRPr="007D5AA8">
        <w:rPr>
          <w:kern w:val="16"/>
          <w:sz w:val="28"/>
          <w:szCs w:val="28"/>
        </w:rPr>
        <w:t>и</w:t>
      </w:r>
      <w:r w:rsidRPr="007D5AA8">
        <w:rPr>
          <w:kern w:val="16"/>
          <w:sz w:val="28"/>
          <w:szCs w:val="28"/>
        </w:rPr>
        <w:t>мать какое-либо решение.</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 xml:space="preserve">2. </w:t>
      </w:r>
      <w:r w:rsidRPr="007D5AA8">
        <w:rPr>
          <w:b/>
          <w:bCs/>
          <w:kern w:val="16"/>
          <w:sz w:val="28"/>
          <w:szCs w:val="28"/>
        </w:rPr>
        <w:t>Наличие альтернативных линий поведения</w:t>
      </w:r>
      <w:r w:rsidRPr="007D5AA8">
        <w:rPr>
          <w:color w:val="000080"/>
          <w:kern w:val="16"/>
          <w:sz w:val="28"/>
          <w:szCs w:val="28"/>
        </w:rPr>
        <w:t>.</w:t>
      </w:r>
      <w:r w:rsidRPr="007D5AA8">
        <w:rPr>
          <w:kern w:val="16"/>
          <w:sz w:val="28"/>
          <w:szCs w:val="28"/>
        </w:rPr>
        <w:t xml:space="preserve"> Решения принимаются в условиях, когда существует больше одного способа достижения цели. Очевидно, что если существует лишь одна линия поведения, то выбора нет, и решения принимать не требуется. С альтернативами могут быть связаны различные з</w:t>
      </w:r>
      <w:r w:rsidRPr="007D5AA8">
        <w:rPr>
          <w:kern w:val="16"/>
          <w:sz w:val="28"/>
          <w:szCs w:val="28"/>
        </w:rPr>
        <w:t>а</w:t>
      </w:r>
      <w:r w:rsidRPr="007D5AA8">
        <w:rPr>
          <w:kern w:val="16"/>
          <w:sz w:val="28"/>
          <w:szCs w:val="28"/>
        </w:rPr>
        <w:t>траты и вероятности успеха. Эти затраты и вероятности не всегда могут быть известны. Именно по этим причинам принятие решений часто сопряжено с неясностью и неопределенностью.</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lastRenderedPageBreak/>
        <w:t xml:space="preserve">3. </w:t>
      </w:r>
      <w:r w:rsidRPr="007D5AA8">
        <w:rPr>
          <w:b/>
          <w:bCs/>
          <w:kern w:val="16"/>
          <w:sz w:val="28"/>
          <w:szCs w:val="28"/>
        </w:rPr>
        <w:t>Учет существенных факторов.</w:t>
      </w:r>
      <w:r w:rsidRPr="007D5AA8">
        <w:rPr>
          <w:kern w:val="16"/>
          <w:sz w:val="28"/>
          <w:szCs w:val="28"/>
        </w:rPr>
        <w:t xml:space="preserve"> Решения принимаются в условиях действия большого числа факторов, которые отличаются для альтернатив. Это факторы экономического, технического, социального, личного и иного хара</w:t>
      </w:r>
      <w:r w:rsidRPr="007D5AA8">
        <w:rPr>
          <w:kern w:val="16"/>
          <w:sz w:val="28"/>
          <w:szCs w:val="28"/>
        </w:rPr>
        <w:t>к</w:t>
      </w:r>
      <w:r w:rsidRPr="007D5AA8">
        <w:rPr>
          <w:kern w:val="16"/>
          <w:sz w:val="28"/>
          <w:szCs w:val="28"/>
        </w:rPr>
        <w:t>тера.</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Итак, задача принятия решений возникает в том и только в том случае, к</w:t>
      </w:r>
      <w:r w:rsidRPr="007D5AA8">
        <w:rPr>
          <w:kern w:val="16"/>
          <w:sz w:val="28"/>
          <w:szCs w:val="28"/>
        </w:rPr>
        <w:t>о</w:t>
      </w:r>
      <w:r w:rsidRPr="007D5AA8">
        <w:rPr>
          <w:kern w:val="16"/>
          <w:sz w:val="28"/>
          <w:szCs w:val="28"/>
        </w:rPr>
        <w:t xml:space="preserve">гда существует цель, которую нужно достичь, когда возможны разные способы ее достижения </w:t>
      </w:r>
      <w:proofErr w:type="gramStart"/>
      <w:r w:rsidRPr="007D5AA8">
        <w:rPr>
          <w:kern w:val="16"/>
          <w:sz w:val="28"/>
          <w:szCs w:val="28"/>
        </w:rPr>
        <w:t>и</w:t>
      </w:r>
      <w:proofErr w:type="gramEnd"/>
      <w:r w:rsidRPr="007D5AA8">
        <w:rPr>
          <w:kern w:val="16"/>
          <w:sz w:val="28"/>
          <w:szCs w:val="28"/>
        </w:rPr>
        <w:t xml:space="preserve"> когда имеется большое число факторов, определяющих ценность альтернатив или вероя</w:t>
      </w:r>
      <w:r w:rsidRPr="007D5AA8">
        <w:rPr>
          <w:kern w:val="16"/>
          <w:sz w:val="28"/>
          <w:szCs w:val="28"/>
        </w:rPr>
        <w:t>т</w:t>
      </w:r>
      <w:r w:rsidRPr="007D5AA8">
        <w:rPr>
          <w:kern w:val="16"/>
          <w:sz w:val="28"/>
          <w:szCs w:val="28"/>
        </w:rPr>
        <w:t>ность успеха каждой из них. Рассмотрим более подробно каждую из этих трех характеристик в отдельности применительно к принятию решений при проектировании библиотечной деятельности.</w:t>
      </w:r>
    </w:p>
    <w:p w:rsidR="00814076" w:rsidRPr="007D5AA8" w:rsidRDefault="00814076" w:rsidP="007D5AA8">
      <w:pPr>
        <w:pStyle w:val="2"/>
        <w:spacing w:before="0" w:after="0"/>
        <w:rPr>
          <w:sz w:val="28"/>
          <w:szCs w:val="28"/>
        </w:rPr>
      </w:pPr>
      <w:bookmarkStart w:id="5" w:name="_Ref3872124"/>
      <w:bookmarkStart w:id="6" w:name="_Toc10608276"/>
      <w:r w:rsidRPr="007D5AA8">
        <w:rPr>
          <w:sz w:val="28"/>
          <w:szCs w:val="28"/>
        </w:rPr>
        <w:t>Цель решений, принимаемых при проектировании</w:t>
      </w:r>
      <w:bookmarkEnd w:id="5"/>
      <w:bookmarkEnd w:id="6"/>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Внимательное рассмотрение процесса принятия решений в целях его лучшего уяснения приводит к необходимости четкого определения целей и задач (о чем уже неоднократно упоминалось). Прежде чем можно будет обоснованно принять окончательное решение, необходимо четко определить его цель. Если цели можно дать простое количественное определение, то оказывается, во</w:t>
      </w:r>
      <w:r w:rsidRPr="007D5AA8">
        <w:rPr>
          <w:kern w:val="16"/>
          <w:sz w:val="28"/>
          <w:szCs w:val="28"/>
        </w:rPr>
        <w:t>з</w:t>
      </w:r>
      <w:r w:rsidRPr="007D5AA8">
        <w:rPr>
          <w:kern w:val="16"/>
          <w:sz w:val="28"/>
          <w:szCs w:val="28"/>
        </w:rPr>
        <w:t>можным применение научных методов принятия решений. Однако нередко ц</w:t>
      </w:r>
      <w:r w:rsidRPr="007D5AA8">
        <w:rPr>
          <w:kern w:val="16"/>
          <w:sz w:val="28"/>
          <w:szCs w:val="28"/>
        </w:rPr>
        <w:t>е</w:t>
      </w:r>
      <w:r w:rsidRPr="007D5AA8">
        <w:rPr>
          <w:kern w:val="16"/>
          <w:sz w:val="28"/>
          <w:szCs w:val="28"/>
        </w:rPr>
        <w:t>ли или, во всяком случае, непосредственно связанные с ними факторы являются как количественными (объективными), так и качес</w:t>
      </w:r>
      <w:r w:rsidRPr="007D5AA8">
        <w:rPr>
          <w:kern w:val="16"/>
          <w:sz w:val="28"/>
          <w:szCs w:val="28"/>
        </w:rPr>
        <w:t>т</w:t>
      </w:r>
      <w:r w:rsidRPr="007D5AA8">
        <w:rPr>
          <w:kern w:val="16"/>
          <w:sz w:val="28"/>
          <w:szCs w:val="28"/>
        </w:rPr>
        <w:t>венными (субъективными). В этих случаях для применения научных методов принятия решений нужны зрелость суждений и дальновидность, а также аналитическое и математическое ма</w:t>
      </w:r>
      <w:r w:rsidRPr="007D5AA8">
        <w:rPr>
          <w:kern w:val="16"/>
          <w:sz w:val="28"/>
          <w:szCs w:val="28"/>
        </w:rPr>
        <w:t>с</w:t>
      </w:r>
      <w:r w:rsidRPr="007D5AA8">
        <w:rPr>
          <w:kern w:val="16"/>
          <w:sz w:val="28"/>
          <w:szCs w:val="28"/>
        </w:rPr>
        <w:t>терство.</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Следует также помнить, что иногда для достижения поставленной цели требуется установить баланс между двумя или большим числом рассматрива</w:t>
      </w:r>
      <w:r w:rsidRPr="007D5AA8">
        <w:rPr>
          <w:kern w:val="16"/>
          <w:sz w:val="28"/>
          <w:szCs w:val="28"/>
        </w:rPr>
        <w:t>е</w:t>
      </w:r>
      <w:r w:rsidRPr="007D5AA8">
        <w:rPr>
          <w:kern w:val="16"/>
          <w:sz w:val="28"/>
          <w:szCs w:val="28"/>
        </w:rPr>
        <w:t>мых факторов, причем в определенных ситуациях некоторые из них будут вх</w:t>
      </w:r>
      <w:r w:rsidRPr="007D5AA8">
        <w:rPr>
          <w:kern w:val="16"/>
          <w:sz w:val="28"/>
          <w:szCs w:val="28"/>
        </w:rPr>
        <w:t>о</w:t>
      </w:r>
      <w:r w:rsidRPr="007D5AA8">
        <w:rPr>
          <w:kern w:val="16"/>
          <w:sz w:val="28"/>
          <w:szCs w:val="28"/>
        </w:rPr>
        <w:t>дить в задачу как ограничения, а не как компоненты поставленной цели. Это означает, что в таком утверждении, как "количество читателей данного читал</w:t>
      </w:r>
      <w:r w:rsidRPr="007D5AA8">
        <w:rPr>
          <w:kern w:val="16"/>
          <w:sz w:val="28"/>
          <w:szCs w:val="28"/>
        </w:rPr>
        <w:t>ь</w:t>
      </w:r>
      <w:r w:rsidRPr="007D5AA8">
        <w:rPr>
          <w:kern w:val="16"/>
          <w:sz w:val="28"/>
          <w:szCs w:val="28"/>
        </w:rPr>
        <w:t>ного зала не должно превышать 204 человек", малое количество читателей м</w:t>
      </w:r>
      <w:r w:rsidRPr="007D5AA8">
        <w:rPr>
          <w:kern w:val="16"/>
          <w:sz w:val="28"/>
          <w:szCs w:val="28"/>
        </w:rPr>
        <w:t>о</w:t>
      </w:r>
      <w:r w:rsidRPr="007D5AA8">
        <w:rPr>
          <w:kern w:val="16"/>
          <w:sz w:val="28"/>
          <w:szCs w:val="28"/>
        </w:rPr>
        <w:t xml:space="preserve">жет рассматриваться как цель, а не как ограничение. </w:t>
      </w:r>
      <w:proofErr w:type="gramStart"/>
      <w:r w:rsidRPr="007D5AA8">
        <w:rPr>
          <w:kern w:val="16"/>
          <w:sz w:val="28"/>
          <w:szCs w:val="28"/>
        </w:rPr>
        <w:t>Некоторыми целями при проектировании библиотечной деятельности являются следующие: начальные затраты, стоимость оборудования (например копировально-множительной те</w:t>
      </w:r>
      <w:r w:rsidRPr="007D5AA8">
        <w:rPr>
          <w:kern w:val="16"/>
          <w:sz w:val="28"/>
          <w:szCs w:val="28"/>
        </w:rPr>
        <w:t>х</w:t>
      </w:r>
      <w:r w:rsidRPr="007D5AA8">
        <w:rPr>
          <w:kern w:val="16"/>
          <w:sz w:val="28"/>
          <w:szCs w:val="28"/>
        </w:rPr>
        <w:t>ники) или его обслуживания в течение определенного периода времени, доведение кол</w:t>
      </w:r>
      <w:r w:rsidRPr="007D5AA8">
        <w:rPr>
          <w:kern w:val="16"/>
          <w:sz w:val="28"/>
          <w:szCs w:val="28"/>
        </w:rPr>
        <w:t>и</w:t>
      </w:r>
      <w:r w:rsidRPr="007D5AA8">
        <w:rPr>
          <w:kern w:val="16"/>
          <w:sz w:val="28"/>
          <w:szCs w:val="28"/>
        </w:rPr>
        <w:t>чества единиц хранения до определенного количества, вовлечение в сферу обслуживания новых кат</w:t>
      </w:r>
      <w:r w:rsidRPr="007D5AA8">
        <w:rPr>
          <w:kern w:val="16"/>
          <w:sz w:val="28"/>
          <w:szCs w:val="28"/>
        </w:rPr>
        <w:t>е</w:t>
      </w:r>
      <w:r w:rsidRPr="007D5AA8">
        <w:rPr>
          <w:kern w:val="16"/>
          <w:sz w:val="28"/>
          <w:szCs w:val="28"/>
        </w:rPr>
        <w:t>горий читателей и т.д.</w:t>
      </w:r>
      <w:proofErr w:type="gramEnd"/>
    </w:p>
    <w:p w:rsidR="00814076" w:rsidRPr="007D5AA8" w:rsidRDefault="00814076" w:rsidP="007D5AA8">
      <w:pPr>
        <w:pStyle w:val="3"/>
        <w:spacing w:before="0" w:after="0"/>
        <w:rPr>
          <w:rFonts w:ascii="Times New Roman" w:hAnsi="Times New Roman"/>
          <w:sz w:val="28"/>
          <w:szCs w:val="28"/>
        </w:rPr>
      </w:pPr>
      <w:bookmarkStart w:id="7" w:name="_Ref3872132"/>
      <w:bookmarkStart w:id="8" w:name="_Toc10608277"/>
      <w:r w:rsidRPr="007D5AA8">
        <w:rPr>
          <w:rFonts w:ascii="Times New Roman" w:hAnsi="Times New Roman"/>
          <w:sz w:val="28"/>
          <w:szCs w:val="28"/>
        </w:rPr>
        <w:t>Альтернативы при принятии решения</w:t>
      </w:r>
      <w:bookmarkEnd w:id="7"/>
      <w:bookmarkEnd w:id="8"/>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Лица, принимающие решения, часто, к сожалению, не осознают важности составления списка альтернатив. С</w:t>
      </w:r>
      <w:r w:rsidRPr="007D5AA8">
        <w:rPr>
          <w:kern w:val="16"/>
          <w:sz w:val="28"/>
          <w:szCs w:val="28"/>
        </w:rPr>
        <w:t>о</w:t>
      </w:r>
      <w:r w:rsidRPr="007D5AA8">
        <w:rPr>
          <w:kern w:val="16"/>
          <w:sz w:val="28"/>
          <w:szCs w:val="28"/>
        </w:rPr>
        <w:t xml:space="preserve">вершенно очевидно что, в конечном счете, может быть выбрана не самая лучшая альтернатива из числа </w:t>
      </w:r>
      <w:proofErr w:type="gramStart"/>
      <w:r w:rsidRPr="007D5AA8">
        <w:rPr>
          <w:kern w:val="16"/>
          <w:sz w:val="28"/>
          <w:szCs w:val="28"/>
        </w:rPr>
        <w:t>рассматр</w:t>
      </w:r>
      <w:r w:rsidRPr="007D5AA8">
        <w:rPr>
          <w:kern w:val="16"/>
          <w:sz w:val="28"/>
          <w:szCs w:val="28"/>
        </w:rPr>
        <w:t>и</w:t>
      </w:r>
      <w:r w:rsidRPr="007D5AA8">
        <w:rPr>
          <w:kern w:val="16"/>
          <w:sz w:val="28"/>
          <w:szCs w:val="28"/>
        </w:rPr>
        <w:t>ваемых</w:t>
      </w:r>
      <w:proofErr w:type="gramEnd"/>
      <w:r w:rsidRPr="007D5AA8">
        <w:rPr>
          <w:kern w:val="16"/>
          <w:sz w:val="28"/>
          <w:szCs w:val="28"/>
        </w:rPr>
        <w:t xml:space="preserve">. В </w:t>
      </w:r>
      <w:proofErr w:type="gramStart"/>
      <w:r w:rsidRPr="007D5AA8">
        <w:rPr>
          <w:kern w:val="16"/>
          <w:sz w:val="28"/>
          <w:szCs w:val="28"/>
        </w:rPr>
        <w:t>этом</w:t>
      </w:r>
      <w:proofErr w:type="gramEnd"/>
      <w:r w:rsidRPr="007D5AA8">
        <w:rPr>
          <w:kern w:val="16"/>
          <w:sz w:val="28"/>
          <w:szCs w:val="28"/>
        </w:rPr>
        <w:t xml:space="preserve"> смысле качество выбора ограничено качеством альтернатив. Исчерпывающий список имеющихся альтернатив оказывает большую помощь при пр</w:t>
      </w:r>
      <w:r w:rsidRPr="007D5AA8">
        <w:rPr>
          <w:kern w:val="16"/>
          <w:sz w:val="28"/>
          <w:szCs w:val="28"/>
        </w:rPr>
        <w:t>и</w:t>
      </w:r>
      <w:r w:rsidRPr="007D5AA8">
        <w:rPr>
          <w:kern w:val="16"/>
          <w:sz w:val="28"/>
          <w:szCs w:val="28"/>
        </w:rPr>
        <w:t xml:space="preserve">нятии решений. Принятие решений есть выбор </w:t>
      </w:r>
      <w:r w:rsidRPr="007D5AA8">
        <w:rPr>
          <w:kern w:val="16"/>
          <w:sz w:val="28"/>
          <w:szCs w:val="28"/>
        </w:rPr>
        <w:lastRenderedPageBreak/>
        <w:t>одной из альтернатив, и составление их списка является неотъемлемой частью этого процесса. В некот</w:t>
      </w:r>
      <w:r w:rsidRPr="007D5AA8">
        <w:rPr>
          <w:kern w:val="16"/>
          <w:sz w:val="28"/>
          <w:szCs w:val="28"/>
        </w:rPr>
        <w:t>о</w:t>
      </w:r>
      <w:r w:rsidRPr="007D5AA8">
        <w:rPr>
          <w:kern w:val="16"/>
          <w:sz w:val="28"/>
          <w:szCs w:val="28"/>
        </w:rPr>
        <w:t xml:space="preserve">ром </w:t>
      </w:r>
      <w:proofErr w:type="gramStart"/>
      <w:r w:rsidRPr="007D5AA8">
        <w:rPr>
          <w:kern w:val="16"/>
          <w:sz w:val="28"/>
          <w:szCs w:val="28"/>
        </w:rPr>
        <w:t>смысле</w:t>
      </w:r>
      <w:proofErr w:type="gramEnd"/>
      <w:r w:rsidRPr="007D5AA8">
        <w:rPr>
          <w:kern w:val="16"/>
          <w:sz w:val="28"/>
          <w:szCs w:val="28"/>
        </w:rPr>
        <w:t xml:space="preserve"> составление списка альтернатив совершенно аналогично определению задачи при инженерном анализе. Когда альтернативы </w:t>
      </w:r>
      <w:proofErr w:type="spellStart"/>
      <w:r w:rsidRPr="007D5AA8">
        <w:rPr>
          <w:kern w:val="16"/>
          <w:sz w:val="28"/>
          <w:szCs w:val="28"/>
        </w:rPr>
        <w:t>неопредел</w:t>
      </w:r>
      <w:r w:rsidRPr="007D5AA8">
        <w:rPr>
          <w:kern w:val="16"/>
          <w:sz w:val="28"/>
          <w:szCs w:val="28"/>
        </w:rPr>
        <w:t>е</w:t>
      </w:r>
      <w:r w:rsidRPr="007D5AA8">
        <w:rPr>
          <w:kern w:val="16"/>
          <w:sz w:val="28"/>
          <w:szCs w:val="28"/>
        </w:rPr>
        <w:t>ны</w:t>
      </w:r>
      <w:proofErr w:type="spellEnd"/>
      <w:r w:rsidRPr="007D5AA8">
        <w:rPr>
          <w:kern w:val="16"/>
          <w:sz w:val="28"/>
          <w:szCs w:val="28"/>
        </w:rPr>
        <w:t>, список их неполон или даже непродуман, принять решение невозможно. Однако когда альтернативы четко перечислены, задача больше не является неосязаемой. Теперь мы уже имеем совершенно конкретную задачу выбора одной из перечи</w:t>
      </w:r>
      <w:r w:rsidRPr="007D5AA8">
        <w:rPr>
          <w:kern w:val="16"/>
          <w:sz w:val="28"/>
          <w:szCs w:val="28"/>
        </w:rPr>
        <w:t>с</w:t>
      </w:r>
      <w:r w:rsidRPr="007D5AA8">
        <w:rPr>
          <w:kern w:val="16"/>
          <w:sz w:val="28"/>
          <w:szCs w:val="28"/>
        </w:rPr>
        <w:t>ленных альтернатив.</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Рассмотрим, например, список альтернатив при принятии решения о ко</w:t>
      </w:r>
      <w:r w:rsidRPr="007D5AA8">
        <w:rPr>
          <w:kern w:val="16"/>
          <w:sz w:val="28"/>
          <w:szCs w:val="28"/>
        </w:rPr>
        <w:t>м</w:t>
      </w:r>
      <w:r w:rsidRPr="007D5AA8">
        <w:rPr>
          <w:kern w:val="16"/>
          <w:sz w:val="28"/>
          <w:szCs w:val="28"/>
        </w:rPr>
        <w:t>плектовании справочно-информационного фонда (СИФ) библиотеки. Удобнее это делать в форме таблицы, в которой в одной строке, но разных столбцах расположены альтернативные реш</w:t>
      </w:r>
      <w:r w:rsidRPr="007D5AA8">
        <w:rPr>
          <w:kern w:val="16"/>
          <w:sz w:val="28"/>
          <w:szCs w:val="28"/>
        </w:rPr>
        <w:t>е</w:t>
      </w:r>
      <w:r w:rsidRPr="007D5AA8">
        <w:rPr>
          <w:kern w:val="16"/>
          <w:sz w:val="28"/>
          <w:szCs w:val="28"/>
        </w:rPr>
        <w:t>ния (табл.2).</w:t>
      </w:r>
    </w:p>
    <w:p w:rsidR="00814076" w:rsidRPr="007D5AA8" w:rsidRDefault="00814076" w:rsidP="007D5AA8">
      <w:pPr>
        <w:spacing w:after="0" w:line="240" w:lineRule="auto"/>
        <w:jc w:val="right"/>
        <w:rPr>
          <w:rFonts w:ascii="Times New Roman" w:hAnsi="Times New Roman"/>
          <w:kern w:val="16"/>
          <w:sz w:val="28"/>
          <w:szCs w:val="28"/>
        </w:rPr>
      </w:pPr>
      <w:r w:rsidRPr="007D5AA8">
        <w:rPr>
          <w:rFonts w:ascii="Times New Roman" w:hAnsi="Times New Roman"/>
          <w:kern w:val="16"/>
          <w:sz w:val="28"/>
          <w:szCs w:val="28"/>
        </w:rPr>
        <w:t>Таблица 2</w:t>
      </w:r>
    </w:p>
    <w:p w:rsidR="00814076" w:rsidRPr="007D5AA8" w:rsidRDefault="00814076" w:rsidP="007D5AA8">
      <w:pPr>
        <w:spacing w:after="0" w:line="240" w:lineRule="auto"/>
        <w:jc w:val="center"/>
        <w:rPr>
          <w:rFonts w:ascii="Times New Roman" w:hAnsi="Times New Roman"/>
          <w:b/>
          <w:bCs/>
          <w:kern w:val="16"/>
          <w:sz w:val="28"/>
          <w:szCs w:val="28"/>
        </w:rPr>
      </w:pPr>
      <w:r w:rsidRPr="007D5AA8">
        <w:rPr>
          <w:rFonts w:ascii="Times New Roman" w:hAnsi="Times New Roman"/>
          <w:b/>
          <w:bCs/>
          <w:kern w:val="16"/>
          <w:sz w:val="28"/>
          <w:szCs w:val="28"/>
        </w:rPr>
        <w:t>Пример краткой таблицы альтернативных реш</w:t>
      </w:r>
      <w:r w:rsidRPr="007D5AA8">
        <w:rPr>
          <w:rFonts w:ascii="Times New Roman" w:hAnsi="Times New Roman"/>
          <w:b/>
          <w:bCs/>
          <w:kern w:val="16"/>
          <w:sz w:val="28"/>
          <w:szCs w:val="28"/>
        </w:rPr>
        <w:t>е</w:t>
      </w:r>
      <w:r w:rsidRPr="007D5AA8">
        <w:rPr>
          <w:rFonts w:ascii="Times New Roman" w:hAnsi="Times New Roman"/>
          <w:b/>
          <w:bCs/>
          <w:kern w:val="16"/>
          <w:sz w:val="28"/>
          <w:szCs w:val="28"/>
        </w:rPr>
        <w:t>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8"/>
        <w:gridCol w:w="2136"/>
        <w:gridCol w:w="2608"/>
      </w:tblGrid>
      <w:tr w:rsidR="00814076" w:rsidRPr="007D5AA8">
        <w:tblPrEx>
          <w:tblCellMar>
            <w:top w:w="0" w:type="dxa"/>
            <w:bottom w:w="0" w:type="dxa"/>
          </w:tblCellMar>
        </w:tblPrEx>
        <w:tc>
          <w:tcPr>
            <w:tcW w:w="2118" w:type="dxa"/>
            <w:tcBorders>
              <w:bottom w:val="single" w:sz="4" w:space="0" w:color="auto"/>
            </w:tcBorders>
          </w:tcPr>
          <w:p w:rsidR="00814076" w:rsidRPr="007D5AA8" w:rsidRDefault="00814076" w:rsidP="007D5AA8">
            <w:pPr>
              <w:pStyle w:val="Normal"/>
              <w:spacing w:before="0" w:after="0"/>
              <w:jc w:val="center"/>
              <w:rPr>
                <w:kern w:val="16"/>
                <w:sz w:val="28"/>
                <w:szCs w:val="28"/>
              </w:rPr>
            </w:pPr>
            <w:r w:rsidRPr="007D5AA8">
              <w:rPr>
                <w:kern w:val="16"/>
                <w:sz w:val="28"/>
                <w:szCs w:val="28"/>
              </w:rPr>
              <w:t>Альтернатива 1</w:t>
            </w:r>
          </w:p>
        </w:tc>
        <w:tc>
          <w:tcPr>
            <w:tcW w:w="2136" w:type="dxa"/>
            <w:tcBorders>
              <w:bottom w:val="single" w:sz="4" w:space="0" w:color="auto"/>
            </w:tcBorders>
          </w:tcPr>
          <w:p w:rsidR="00814076" w:rsidRPr="007D5AA8" w:rsidRDefault="00814076" w:rsidP="007D5AA8">
            <w:pPr>
              <w:pStyle w:val="Normal"/>
              <w:spacing w:before="0" w:after="0"/>
              <w:jc w:val="center"/>
              <w:rPr>
                <w:kern w:val="16"/>
                <w:sz w:val="28"/>
                <w:szCs w:val="28"/>
              </w:rPr>
            </w:pPr>
            <w:r w:rsidRPr="007D5AA8">
              <w:rPr>
                <w:kern w:val="16"/>
                <w:sz w:val="28"/>
                <w:szCs w:val="28"/>
              </w:rPr>
              <w:t>Альтернатива 2</w:t>
            </w:r>
          </w:p>
        </w:tc>
        <w:tc>
          <w:tcPr>
            <w:tcW w:w="2608" w:type="dxa"/>
            <w:tcBorders>
              <w:bottom w:val="single" w:sz="4" w:space="0" w:color="auto"/>
            </w:tcBorders>
          </w:tcPr>
          <w:p w:rsidR="00814076" w:rsidRPr="007D5AA8" w:rsidRDefault="00814076" w:rsidP="007D5AA8">
            <w:pPr>
              <w:pStyle w:val="Normal"/>
              <w:spacing w:before="0" w:after="0"/>
              <w:jc w:val="center"/>
              <w:rPr>
                <w:kern w:val="16"/>
                <w:sz w:val="28"/>
                <w:szCs w:val="28"/>
              </w:rPr>
            </w:pPr>
            <w:r w:rsidRPr="007D5AA8">
              <w:rPr>
                <w:kern w:val="16"/>
                <w:sz w:val="28"/>
                <w:szCs w:val="28"/>
              </w:rPr>
              <w:t>Альтернатива 3</w:t>
            </w:r>
          </w:p>
        </w:tc>
      </w:tr>
      <w:tr w:rsidR="00814076" w:rsidRPr="007D5AA8">
        <w:tblPrEx>
          <w:tblCellMar>
            <w:top w:w="0" w:type="dxa"/>
            <w:bottom w:w="0" w:type="dxa"/>
          </w:tblCellMar>
        </w:tblPrEx>
        <w:tc>
          <w:tcPr>
            <w:tcW w:w="2118"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Комплектование традиционных рефер</w:t>
            </w:r>
            <w:r w:rsidRPr="007D5AA8">
              <w:rPr>
                <w:kern w:val="16"/>
                <w:sz w:val="28"/>
                <w:szCs w:val="28"/>
              </w:rPr>
              <w:t>а</w:t>
            </w:r>
            <w:r w:rsidRPr="007D5AA8">
              <w:rPr>
                <w:kern w:val="16"/>
                <w:sz w:val="28"/>
                <w:szCs w:val="28"/>
              </w:rPr>
              <w:t>тивных журналов ВИН</w:t>
            </w:r>
            <w:r w:rsidRPr="007D5AA8">
              <w:rPr>
                <w:kern w:val="16"/>
                <w:sz w:val="28"/>
                <w:szCs w:val="28"/>
              </w:rPr>
              <w:t>И</w:t>
            </w:r>
            <w:r w:rsidRPr="007D5AA8">
              <w:rPr>
                <w:kern w:val="16"/>
                <w:sz w:val="28"/>
                <w:szCs w:val="28"/>
              </w:rPr>
              <w:t>ТИ</w:t>
            </w:r>
          </w:p>
        </w:tc>
        <w:tc>
          <w:tcPr>
            <w:tcW w:w="2136"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Комплектование эле</w:t>
            </w:r>
            <w:r w:rsidRPr="007D5AA8">
              <w:rPr>
                <w:kern w:val="16"/>
                <w:sz w:val="28"/>
                <w:szCs w:val="28"/>
              </w:rPr>
              <w:t>к</w:t>
            </w:r>
            <w:r w:rsidRPr="007D5AA8">
              <w:rPr>
                <w:kern w:val="16"/>
                <w:sz w:val="28"/>
                <w:szCs w:val="28"/>
              </w:rPr>
              <w:t>тронных реферативных журн</w:t>
            </w:r>
            <w:r w:rsidRPr="007D5AA8">
              <w:rPr>
                <w:kern w:val="16"/>
                <w:sz w:val="28"/>
                <w:szCs w:val="28"/>
              </w:rPr>
              <w:t>а</w:t>
            </w:r>
            <w:r w:rsidRPr="007D5AA8">
              <w:rPr>
                <w:kern w:val="16"/>
                <w:sz w:val="28"/>
                <w:szCs w:val="28"/>
              </w:rPr>
              <w:t>лов ВИНИТИ (на диск</w:t>
            </w:r>
            <w:r w:rsidRPr="007D5AA8">
              <w:rPr>
                <w:kern w:val="16"/>
                <w:sz w:val="28"/>
                <w:szCs w:val="28"/>
              </w:rPr>
              <w:t>е</w:t>
            </w:r>
            <w:r w:rsidRPr="007D5AA8">
              <w:rPr>
                <w:kern w:val="16"/>
                <w:sz w:val="28"/>
                <w:szCs w:val="28"/>
              </w:rPr>
              <w:t xml:space="preserve">тах или по </w:t>
            </w:r>
            <w:r w:rsidRPr="007D5AA8">
              <w:rPr>
                <w:kern w:val="16"/>
                <w:sz w:val="28"/>
                <w:szCs w:val="28"/>
                <w:lang w:val="en-US"/>
              </w:rPr>
              <w:t>ftp</w:t>
            </w:r>
            <w:r w:rsidRPr="007D5AA8">
              <w:rPr>
                <w:kern w:val="16"/>
                <w:sz w:val="28"/>
                <w:szCs w:val="28"/>
              </w:rPr>
              <w:t>)</w:t>
            </w:r>
          </w:p>
        </w:tc>
        <w:tc>
          <w:tcPr>
            <w:tcW w:w="2608"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 xml:space="preserve">Обеспечение (оплата) </w:t>
            </w:r>
            <w:r w:rsidRPr="007D5AA8">
              <w:rPr>
                <w:kern w:val="16"/>
                <w:sz w:val="28"/>
                <w:szCs w:val="28"/>
                <w:lang w:val="en-US"/>
              </w:rPr>
              <w:t>on</w:t>
            </w:r>
            <w:r w:rsidRPr="007D5AA8">
              <w:rPr>
                <w:kern w:val="16"/>
                <w:sz w:val="28"/>
                <w:szCs w:val="28"/>
              </w:rPr>
              <w:t>-</w:t>
            </w:r>
            <w:r w:rsidRPr="007D5AA8">
              <w:rPr>
                <w:kern w:val="16"/>
                <w:sz w:val="28"/>
                <w:szCs w:val="28"/>
                <w:lang w:val="en-US"/>
              </w:rPr>
              <w:t>line</w:t>
            </w:r>
            <w:r w:rsidRPr="007D5AA8">
              <w:rPr>
                <w:kern w:val="16"/>
                <w:sz w:val="28"/>
                <w:szCs w:val="28"/>
              </w:rPr>
              <w:t xml:space="preserve"> доступа к БД ВИН</w:t>
            </w:r>
            <w:r w:rsidRPr="007D5AA8">
              <w:rPr>
                <w:kern w:val="16"/>
                <w:sz w:val="28"/>
                <w:szCs w:val="28"/>
              </w:rPr>
              <w:t>И</w:t>
            </w:r>
            <w:r w:rsidRPr="007D5AA8">
              <w:rPr>
                <w:kern w:val="16"/>
                <w:sz w:val="28"/>
                <w:szCs w:val="28"/>
              </w:rPr>
              <w:t>ТИ по каналам Интернета</w:t>
            </w:r>
          </w:p>
        </w:tc>
      </w:tr>
      <w:tr w:rsidR="00814076" w:rsidRPr="007D5AA8">
        <w:tblPrEx>
          <w:tblCellMar>
            <w:top w:w="0" w:type="dxa"/>
            <w:bottom w:w="0" w:type="dxa"/>
          </w:tblCellMar>
        </w:tblPrEx>
        <w:tc>
          <w:tcPr>
            <w:tcW w:w="2118"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Комплектование традиционных энцикл</w:t>
            </w:r>
            <w:r w:rsidRPr="007D5AA8">
              <w:rPr>
                <w:kern w:val="16"/>
                <w:sz w:val="28"/>
                <w:szCs w:val="28"/>
              </w:rPr>
              <w:t>о</w:t>
            </w:r>
            <w:r w:rsidRPr="007D5AA8">
              <w:rPr>
                <w:kern w:val="16"/>
                <w:sz w:val="28"/>
                <w:szCs w:val="28"/>
              </w:rPr>
              <w:t>педий и словарей</w:t>
            </w:r>
          </w:p>
        </w:tc>
        <w:tc>
          <w:tcPr>
            <w:tcW w:w="2136"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Комплектование эле</w:t>
            </w:r>
            <w:r w:rsidRPr="007D5AA8">
              <w:rPr>
                <w:kern w:val="16"/>
                <w:sz w:val="28"/>
                <w:szCs w:val="28"/>
              </w:rPr>
              <w:t>к</w:t>
            </w:r>
            <w:r w:rsidRPr="007D5AA8">
              <w:rPr>
                <w:kern w:val="16"/>
                <w:sz w:val="28"/>
                <w:szCs w:val="28"/>
              </w:rPr>
              <w:t>тронных энциклопедий и слов</w:t>
            </w:r>
            <w:r w:rsidRPr="007D5AA8">
              <w:rPr>
                <w:kern w:val="16"/>
                <w:sz w:val="28"/>
                <w:szCs w:val="28"/>
              </w:rPr>
              <w:t>а</w:t>
            </w:r>
            <w:r w:rsidRPr="007D5AA8">
              <w:rPr>
                <w:kern w:val="16"/>
                <w:sz w:val="28"/>
                <w:szCs w:val="28"/>
              </w:rPr>
              <w:t xml:space="preserve">рей на </w:t>
            </w:r>
            <w:r w:rsidRPr="007D5AA8">
              <w:rPr>
                <w:kern w:val="16"/>
                <w:sz w:val="28"/>
                <w:szCs w:val="28"/>
                <w:lang w:val="en-US"/>
              </w:rPr>
              <w:t>CD</w:t>
            </w:r>
            <w:r w:rsidRPr="007D5AA8">
              <w:rPr>
                <w:kern w:val="16"/>
                <w:sz w:val="28"/>
                <w:szCs w:val="28"/>
              </w:rPr>
              <w:t>-</w:t>
            </w:r>
            <w:r w:rsidRPr="007D5AA8">
              <w:rPr>
                <w:kern w:val="16"/>
                <w:sz w:val="28"/>
                <w:szCs w:val="28"/>
                <w:lang w:val="en-US"/>
              </w:rPr>
              <w:t>ROM</w:t>
            </w:r>
          </w:p>
        </w:tc>
        <w:tc>
          <w:tcPr>
            <w:tcW w:w="2608"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 xml:space="preserve">Обеспечение (оплата) </w:t>
            </w:r>
            <w:r w:rsidRPr="007D5AA8">
              <w:rPr>
                <w:kern w:val="16"/>
                <w:sz w:val="28"/>
                <w:szCs w:val="28"/>
                <w:lang w:val="en-US"/>
              </w:rPr>
              <w:t>on</w:t>
            </w:r>
            <w:r w:rsidRPr="007D5AA8">
              <w:rPr>
                <w:kern w:val="16"/>
                <w:sz w:val="28"/>
                <w:szCs w:val="28"/>
              </w:rPr>
              <w:t>-</w:t>
            </w:r>
            <w:r w:rsidRPr="007D5AA8">
              <w:rPr>
                <w:kern w:val="16"/>
                <w:sz w:val="28"/>
                <w:szCs w:val="28"/>
                <w:lang w:val="en-US"/>
              </w:rPr>
              <w:t>line</w:t>
            </w:r>
            <w:r w:rsidRPr="007D5AA8">
              <w:rPr>
                <w:kern w:val="16"/>
                <w:sz w:val="28"/>
                <w:szCs w:val="28"/>
              </w:rPr>
              <w:t xml:space="preserve"> доступа к электронным факт</w:t>
            </w:r>
            <w:r w:rsidRPr="007D5AA8">
              <w:rPr>
                <w:kern w:val="16"/>
                <w:sz w:val="28"/>
                <w:szCs w:val="28"/>
              </w:rPr>
              <w:t>о</w:t>
            </w:r>
            <w:r w:rsidRPr="007D5AA8">
              <w:rPr>
                <w:kern w:val="16"/>
                <w:sz w:val="28"/>
                <w:szCs w:val="28"/>
              </w:rPr>
              <w:t>графическим и полнотекст</w:t>
            </w:r>
            <w:r w:rsidRPr="007D5AA8">
              <w:rPr>
                <w:kern w:val="16"/>
                <w:sz w:val="28"/>
                <w:szCs w:val="28"/>
              </w:rPr>
              <w:t>о</w:t>
            </w:r>
            <w:r w:rsidRPr="007D5AA8">
              <w:rPr>
                <w:kern w:val="16"/>
                <w:sz w:val="28"/>
                <w:szCs w:val="28"/>
              </w:rPr>
              <w:t>вым базам знаний по каналам И</w:t>
            </w:r>
            <w:r w:rsidRPr="007D5AA8">
              <w:rPr>
                <w:kern w:val="16"/>
                <w:sz w:val="28"/>
                <w:szCs w:val="28"/>
              </w:rPr>
              <w:t>н</w:t>
            </w:r>
            <w:r w:rsidRPr="007D5AA8">
              <w:rPr>
                <w:kern w:val="16"/>
                <w:sz w:val="28"/>
                <w:szCs w:val="28"/>
              </w:rPr>
              <w:t>тернета</w:t>
            </w:r>
          </w:p>
        </w:tc>
      </w:tr>
    </w:tbl>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567"/>
        <w:jc w:val="both"/>
        <w:rPr>
          <w:kern w:val="16"/>
          <w:sz w:val="28"/>
          <w:szCs w:val="28"/>
        </w:rPr>
      </w:pPr>
      <w:r w:rsidRPr="007D5AA8">
        <w:rPr>
          <w:kern w:val="16"/>
          <w:sz w:val="28"/>
          <w:szCs w:val="28"/>
        </w:rPr>
        <w:t>Такой список альтернатив может быть дополнен стоимостным выраж</w:t>
      </w:r>
      <w:r w:rsidRPr="007D5AA8">
        <w:rPr>
          <w:kern w:val="16"/>
          <w:sz w:val="28"/>
          <w:szCs w:val="28"/>
        </w:rPr>
        <w:t>е</w:t>
      </w:r>
      <w:r w:rsidRPr="007D5AA8">
        <w:rPr>
          <w:kern w:val="16"/>
          <w:sz w:val="28"/>
          <w:szCs w:val="28"/>
        </w:rPr>
        <w:t>нием альтернатив, а также указанием положительных и отрицательных моментов, сопрово</w:t>
      </w:r>
      <w:r w:rsidRPr="007D5AA8">
        <w:rPr>
          <w:kern w:val="16"/>
          <w:sz w:val="28"/>
          <w:szCs w:val="28"/>
        </w:rPr>
        <w:t>ж</w:t>
      </w:r>
      <w:r w:rsidRPr="007D5AA8">
        <w:rPr>
          <w:kern w:val="16"/>
          <w:sz w:val="28"/>
          <w:szCs w:val="28"/>
        </w:rPr>
        <w:t>дающих то или иное решение (табл. 3).</w:t>
      </w:r>
    </w:p>
    <w:p w:rsidR="00814076" w:rsidRPr="007D5AA8" w:rsidRDefault="00814076" w:rsidP="007D5AA8">
      <w:pPr>
        <w:spacing w:after="0" w:line="240" w:lineRule="auto"/>
        <w:jc w:val="right"/>
        <w:rPr>
          <w:rFonts w:ascii="Times New Roman" w:hAnsi="Times New Roman"/>
          <w:kern w:val="16"/>
          <w:sz w:val="28"/>
          <w:szCs w:val="28"/>
        </w:rPr>
      </w:pPr>
      <w:r w:rsidRPr="007D5AA8">
        <w:rPr>
          <w:rFonts w:ascii="Times New Roman" w:hAnsi="Times New Roman"/>
          <w:kern w:val="16"/>
          <w:sz w:val="28"/>
          <w:szCs w:val="28"/>
        </w:rPr>
        <w:t>Таблица 3</w:t>
      </w:r>
    </w:p>
    <w:p w:rsidR="00814076" w:rsidRPr="007D5AA8" w:rsidRDefault="00814076" w:rsidP="007D5AA8">
      <w:pPr>
        <w:spacing w:after="0" w:line="240" w:lineRule="auto"/>
        <w:jc w:val="center"/>
        <w:rPr>
          <w:rFonts w:ascii="Times New Roman" w:hAnsi="Times New Roman"/>
          <w:b/>
          <w:bCs/>
          <w:kern w:val="16"/>
          <w:sz w:val="28"/>
          <w:szCs w:val="28"/>
        </w:rPr>
      </w:pPr>
      <w:r w:rsidRPr="007D5AA8">
        <w:rPr>
          <w:rFonts w:ascii="Times New Roman" w:hAnsi="Times New Roman"/>
          <w:b/>
          <w:bCs/>
          <w:kern w:val="16"/>
          <w:sz w:val="28"/>
          <w:szCs w:val="28"/>
        </w:rPr>
        <w:t>Пример подробной таблицы альтернативных р</w:t>
      </w:r>
      <w:r w:rsidRPr="007D5AA8">
        <w:rPr>
          <w:rFonts w:ascii="Times New Roman" w:hAnsi="Times New Roman"/>
          <w:b/>
          <w:bCs/>
          <w:kern w:val="16"/>
          <w:sz w:val="28"/>
          <w:szCs w:val="28"/>
        </w:rPr>
        <w:t>е</w:t>
      </w:r>
      <w:r w:rsidRPr="007D5AA8">
        <w:rPr>
          <w:rFonts w:ascii="Times New Roman" w:hAnsi="Times New Roman"/>
          <w:b/>
          <w:bCs/>
          <w:kern w:val="16"/>
          <w:sz w:val="28"/>
          <w:szCs w:val="28"/>
        </w:rPr>
        <w:t>шений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3"/>
        <w:gridCol w:w="727"/>
        <w:gridCol w:w="1912"/>
        <w:gridCol w:w="1912"/>
      </w:tblGrid>
      <w:tr w:rsidR="00814076" w:rsidRPr="007D5AA8">
        <w:tblPrEx>
          <w:tblCellMar>
            <w:top w:w="0" w:type="dxa"/>
            <w:bottom w:w="0" w:type="dxa"/>
          </w:tblCellMar>
        </w:tblPrEx>
        <w:trPr>
          <w:cantSplit/>
        </w:trPr>
        <w:tc>
          <w:tcPr>
            <w:tcW w:w="6804" w:type="dxa"/>
            <w:gridSpan w:val="4"/>
          </w:tcPr>
          <w:p w:rsidR="00814076" w:rsidRPr="007D5AA8" w:rsidRDefault="00814076" w:rsidP="007D5AA8">
            <w:pPr>
              <w:pStyle w:val="Normal"/>
              <w:spacing w:before="0" w:after="0"/>
              <w:jc w:val="center"/>
              <w:rPr>
                <w:kern w:val="16"/>
                <w:sz w:val="28"/>
                <w:szCs w:val="28"/>
              </w:rPr>
            </w:pPr>
            <w:r w:rsidRPr="007D5AA8">
              <w:rPr>
                <w:kern w:val="16"/>
                <w:sz w:val="28"/>
                <w:szCs w:val="28"/>
              </w:rPr>
              <w:t>Альтернатива 1</w:t>
            </w:r>
          </w:p>
        </w:tc>
      </w:tr>
      <w:tr w:rsidR="00814076" w:rsidRPr="007D5AA8">
        <w:tblPrEx>
          <w:tblCellMar>
            <w:top w:w="0" w:type="dxa"/>
            <w:bottom w:w="0" w:type="dxa"/>
          </w:tblCellMar>
        </w:tblPrEx>
        <w:tc>
          <w:tcPr>
            <w:tcW w:w="2253" w:type="dxa"/>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Действие</w:t>
            </w:r>
          </w:p>
        </w:tc>
        <w:tc>
          <w:tcPr>
            <w:tcW w:w="727" w:type="dxa"/>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 xml:space="preserve">Цена </w:t>
            </w:r>
            <w:r w:rsidRPr="007D5AA8">
              <w:rPr>
                <w:kern w:val="16"/>
                <w:sz w:val="28"/>
                <w:szCs w:val="28"/>
              </w:rPr>
              <w:br/>
              <w:t>(в руб.)</w:t>
            </w:r>
          </w:p>
        </w:tc>
        <w:tc>
          <w:tcPr>
            <w:tcW w:w="1912" w:type="dxa"/>
            <w:vAlign w:val="center"/>
          </w:tcPr>
          <w:p w:rsidR="00814076" w:rsidRPr="007D5AA8" w:rsidRDefault="00814076" w:rsidP="007D5AA8">
            <w:pPr>
              <w:pStyle w:val="Normal"/>
              <w:spacing w:before="0" w:after="0"/>
              <w:jc w:val="center"/>
              <w:rPr>
                <w:kern w:val="16"/>
                <w:sz w:val="28"/>
                <w:szCs w:val="28"/>
              </w:rPr>
            </w:pPr>
            <w:r w:rsidRPr="007D5AA8">
              <w:rPr>
                <w:kern w:val="16"/>
                <w:sz w:val="28"/>
                <w:szCs w:val="28"/>
              </w:rPr>
              <w:t>+</w:t>
            </w:r>
          </w:p>
        </w:tc>
        <w:tc>
          <w:tcPr>
            <w:tcW w:w="1912" w:type="dxa"/>
            <w:vAlign w:val="center"/>
          </w:tcPr>
          <w:p w:rsidR="00814076" w:rsidRPr="007D5AA8" w:rsidRDefault="00814076" w:rsidP="007D5AA8">
            <w:pPr>
              <w:pStyle w:val="Normal"/>
              <w:spacing w:before="0" w:after="0"/>
              <w:jc w:val="center"/>
              <w:rPr>
                <w:b/>
                <w:bCs/>
                <w:kern w:val="16"/>
                <w:sz w:val="28"/>
                <w:szCs w:val="28"/>
              </w:rPr>
            </w:pPr>
            <w:r w:rsidRPr="007D5AA8">
              <w:rPr>
                <w:b/>
                <w:bCs/>
                <w:kern w:val="16"/>
                <w:sz w:val="28"/>
                <w:szCs w:val="28"/>
              </w:rPr>
              <w:t>-</w:t>
            </w:r>
          </w:p>
        </w:tc>
      </w:tr>
      <w:tr w:rsidR="00814076" w:rsidRPr="007D5AA8">
        <w:tblPrEx>
          <w:tblCellMar>
            <w:top w:w="0" w:type="dxa"/>
            <w:bottom w:w="0" w:type="dxa"/>
          </w:tblCellMar>
        </w:tblPrEx>
        <w:tc>
          <w:tcPr>
            <w:tcW w:w="2253" w:type="dxa"/>
          </w:tcPr>
          <w:p w:rsidR="00814076" w:rsidRPr="007D5AA8" w:rsidRDefault="00814076" w:rsidP="007D5AA8">
            <w:pPr>
              <w:pStyle w:val="Normal"/>
              <w:spacing w:before="0" w:after="0"/>
              <w:rPr>
                <w:kern w:val="16"/>
                <w:sz w:val="28"/>
                <w:szCs w:val="28"/>
              </w:rPr>
            </w:pPr>
            <w:r w:rsidRPr="007D5AA8">
              <w:rPr>
                <w:kern w:val="16"/>
                <w:sz w:val="28"/>
                <w:szCs w:val="28"/>
              </w:rPr>
              <w:t>Комплектование традиц</w:t>
            </w:r>
            <w:r w:rsidRPr="007D5AA8">
              <w:rPr>
                <w:kern w:val="16"/>
                <w:sz w:val="28"/>
                <w:szCs w:val="28"/>
              </w:rPr>
              <w:t>и</w:t>
            </w:r>
            <w:r w:rsidRPr="007D5AA8">
              <w:rPr>
                <w:kern w:val="16"/>
                <w:sz w:val="28"/>
                <w:szCs w:val="28"/>
              </w:rPr>
              <w:t xml:space="preserve">онных </w:t>
            </w:r>
            <w:r w:rsidRPr="007D5AA8">
              <w:rPr>
                <w:kern w:val="16"/>
                <w:sz w:val="28"/>
                <w:szCs w:val="28"/>
              </w:rPr>
              <w:lastRenderedPageBreak/>
              <w:t>реферативных журналов ВИН</w:t>
            </w:r>
            <w:r w:rsidRPr="007D5AA8">
              <w:rPr>
                <w:kern w:val="16"/>
                <w:sz w:val="28"/>
                <w:szCs w:val="28"/>
              </w:rPr>
              <w:t>И</w:t>
            </w:r>
            <w:r w:rsidRPr="007D5AA8">
              <w:rPr>
                <w:kern w:val="16"/>
                <w:sz w:val="28"/>
                <w:szCs w:val="28"/>
              </w:rPr>
              <w:t>ТИ:</w:t>
            </w:r>
          </w:p>
          <w:p w:rsidR="00814076" w:rsidRPr="007D5AA8" w:rsidRDefault="00814076" w:rsidP="007D5AA8">
            <w:pPr>
              <w:pStyle w:val="Normal"/>
              <w:numPr>
                <w:ilvl w:val="0"/>
                <w:numId w:val="1"/>
              </w:numPr>
              <w:tabs>
                <w:tab w:val="clear" w:pos="720"/>
                <w:tab w:val="num" w:pos="459"/>
              </w:tabs>
              <w:spacing w:before="0" w:after="0"/>
              <w:ind w:left="459" w:hanging="175"/>
              <w:rPr>
                <w:kern w:val="16"/>
                <w:sz w:val="28"/>
                <w:szCs w:val="28"/>
              </w:rPr>
            </w:pPr>
            <w:r w:rsidRPr="007D5AA8">
              <w:rPr>
                <w:kern w:val="16"/>
                <w:sz w:val="28"/>
                <w:szCs w:val="28"/>
              </w:rPr>
              <w:t>Электротехника</w:t>
            </w:r>
          </w:p>
          <w:p w:rsidR="00814076" w:rsidRPr="007D5AA8" w:rsidRDefault="00814076" w:rsidP="007D5AA8">
            <w:pPr>
              <w:pStyle w:val="Normal"/>
              <w:numPr>
                <w:ilvl w:val="0"/>
                <w:numId w:val="1"/>
              </w:numPr>
              <w:tabs>
                <w:tab w:val="clear" w:pos="720"/>
                <w:tab w:val="num" w:pos="459"/>
              </w:tabs>
              <w:spacing w:before="0" w:after="0"/>
              <w:ind w:left="459" w:hanging="175"/>
              <w:rPr>
                <w:kern w:val="16"/>
                <w:sz w:val="28"/>
                <w:szCs w:val="28"/>
              </w:rPr>
            </w:pPr>
            <w:r w:rsidRPr="007D5AA8">
              <w:rPr>
                <w:kern w:val="16"/>
                <w:sz w:val="28"/>
                <w:szCs w:val="28"/>
              </w:rPr>
              <w:t>Радиотехника</w:t>
            </w:r>
          </w:p>
          <w:p w:rsidR="00814076" w:rsidRPr="007D5AA8" w:rsidRDefault="00814076" w:rsidP="007D5AA8">
            <w:pPr>
              <w:pStyle w:val="Normal"/>
              <w:numPr>
                <w:ilvl w:val="0"/>
                <w:numId w:val="1"/>
              </w:numPr>
              <w:tabs>
                <w:tab w:val="clear" w:pos="720"/>
                <w:tab w:val="num" w:pos="459"/>
              </w:tabs>
              <w:spacing w:before="0" w:after="0"/>
              <w:ind w:left="459" w:hanging="175"/>
              <w:rPr>
                <w:kern w:val="16"/>
                <w:sz w:val="28"/>
                <w:szCs w:val="28"/>
              </w:rPr>
            </w:pPr>
            <w:r w:rsidRPr="007D5AA8">
              <w:rPr>
                <w:kern w:val="16"/>
                <w:sz w:val="28"/>
                <w:szCs w:val="28"/>
              </w:rPr>
              <w:t>Энергетика</w:t>
            </w:r>
          </w:p>
          <w:p w:rsidR="00814076" w:rsidRPr="007D5AA8" w:rsidRDefault="00814076" w:rsidP="007D5AA8">
            <w:pPr>
              <w:pStyle w:val="Normal"/>
              <w:numPr>
                <w:ilvl w:val="0"/>
                <w:numId w:val="1"/>
              </w:numPr>
              <w:tabs>
                <w:tab w:val="clear" w:pos="720"/>
                <w:tab w:val="num" w:pos="459"/>
              </w:tabs>
              <w:spacing w:before="0" w:after="0"/>
              <w:ind w:left="459" w:hanging="175"/>
              <w:rPr>
                <w:kern w:val="16"/>
                <w:sz w:val="28"/>
                <w:szCs w:val="28"/>
              </w:rPr>
            </w:pPr>
            <w:r w:rsidRPr="007D5AA8">
              <w:rPr>
                <w:kern w:val="16"/>
                <w:sz w:val="28"/>
                <w:szCs w:val="28"/>
              </w:rPr>
              <w:t>Вычислительная техника</w:t>
            </w:r>
          </w:p>
        </w:tc>
        <w:tc>
          <w:tcPr>
            <w:tcW w:w="727" w:type="dxa"/>
          </w:tcPr>
          <w:p w:rsidR="00814076" w:rsidRPr="007D5AA8" w:rsidRDefault="00814076" w:rsidP="007D5AA8">
            <w:pPr>
              <w:pStyle w:val="Normal"/>
              <w:spacing w:before="0" w:after="0"/>
              <w:rPr>
                <w:kern w:val="16"/>
                <w:sz w:val="28"/>
                <w:szCs w:val="28"/>
              </w:rPr>
            </w:pPr>
          </w:p>
          <w:p w:rsidR="00814076" w:rsidRPr="007D5AA8" w:rsidRDefault="00814076" w:rsidP="007D5AA8">
            <w:pPr>
              <w:pStyle w:val="Normal"/>
              <w:spacing w:before="0" w:after="0"/>
              <w:rPr>
                <w:kern w:val="16"/>
                <w:sz w:val="28"/>
                <w:szCs w:val="28"/>
              </w:rPr>
            </w:pPr>
          </w:p>
          <w:p w:rsidR="00814076" w:rsidRPr="007D5AA8" w:rsidRDefault="00814076" w:rsidP="007D5AA8">
            <w:pPr>
              <w:pStyle w:val="Normal"/>
              <w:spacing w:before="0" w:after="0"/>
              <w:rPr>
                <w:kern w:val="16"/>
                <w:sz w:val="28"/>
                <w:szCs w:val="28"/>
              </w:rPr>
            </w:pPr>
          </w:p>
          <w:p w:rsidR="00814076" w:rsidRPr="007D5AA8" w:rsidRDefault="00814076" w:rsidP="007D5AA8">
            <w:pPr>
              <w:pStyle w:val="Normal"/>
              <w:spacing w:before="0" w:after="0"/>
              <w:rPr>
                <w:kern w:val="16"/>
                <w:sz w:val="28"/>
                <w:szCs w:val="28"/>
              </w:rPr>
            </w:pPr>
            <w:r w:rsidRPr="007D5AA8">
              <w:rPr>
                <w:kern w:val="16"/>
                <w:sz w:val="28"/>
                <w:szCs w:val="28"/>
              </w:rPr>
              <w:t>10000</w:t>
            </w:r>
            <w:r w:rsidRPr="007D5AA8">
              <w:rPr>
                <w:rStyle w:val="a5"/>
                <w:sz w:val="28"/>
                <w:szCs w:val="28"/>
              </w:rPr>
              <w:footnoteReference w:customMarkFollows="1" w:id="1"/>
              <w:t>*</w:t>
            </w:r>
          </w:p>
          <w:p w:rsidR="00814076" w:rsidRPr="007D5AA8" w:rsidRDefault="00814076" w:rsidP="007D5AA8">
            <w:pPr>
              <w:pStyle w:val="Normal"/>
              <w:spacing w:before="0" w:after="0"/>
              <w:rPr>
                <w:kern w:val="16"/>
                <w:sz w:val="28"/>
                <w:szCs w:val="28"/>
              </w:rPr>
            </w:pPr>
            <w:r w:rsidRPr="007D5AA8">
              <w:rPr>
                <w:kern w:val="16"/>
                <w:sz w:val="28"/>
                <w:szCs w:val="28"/>
              </w:rPr>
              <w:t>10000</w:t>
            </w:r>
          </w:p>
          <w:p w:rsidR="00814076" w:rsidRPr="007D5AA8" w:rsidRDefault="00814076" w:rsidP="007D5AA8">
            <w:pPr>
              <w:pStyle w:val="Normal"/>
              <w:spacing w:before="0" w:after="0"/>
              <w:rPr>
                <w:kern w:val="16"/>
                <w:sz w:val="28"/>
                <w:szCs w:val="28"/>
              </w:rPr>
            </w:pPr>
            <w:r w:rsidRPr="007D5AA8">
              <w:rPr>
                <w:kern w:val="16"/>
                <w:sz w:val="28"/>
                <w:szCs w:val="28"/>
              </w:rPr>
              <w:t>10000</w:t>
            </w:r>
          </w:p>
          <w:p w:rsidR="00814076" w:rsidRPr="007D5AA8" w:rsidRDefault="00814076" w:rsidP="007D5AA8">
            <w:pPr>
              <w:pStyle w:val="Normal"/>
              <w:spacing w:before="0" w:after="0"/>
              <w:rPr>
                <w:kern w:val="16"/>
                <w:sz w:val="28"/>
                <w:szCs w:val="28"/>
              </w:rPr>
            </w:pPr>
            <w:r w:rsidRPr="007D5AA8">
              <w:rPr>
                <w:kern w:val="16"/>
                <w:sz w:val="28"/>
                <w:szCs w:val="28"/>
              </w:rPr>
              <w:t>10000</w:t>
            </w:r>
          </w:p>
        </w:tc>
        <w:tc>
          <w:tcPr>
            <w:tcW w:w="1912" w:type="dxa"/>
          </w:tcPr>
          <w:p w:rsidR="00814076" w:rsidRPr="007D5AA8" w:rsidRDefault="00814076" w:rsidP="007D5AA8">
            <w:pPr>
              <w:pStyle w:val="Normal"/>
              <w:numPr>
                <w:ilvl w:val="0"/>
                <w:numId w:val="2"/>
              </w:numPr>
              <w:tabs>
                <w:tab w:val="clear" w:pos="644"/>
                <w:tab w:val="num" w:pos="256"/>
              </w:tabs>
              <w:spacing w:before="0" w:after="0"/>
              <w:ind w:left="34"/>
              <w:rPr>
                <w:spacing w:val="-6"/>
                <w:kern w:val="16"/>
                <w:sz w:val="28"/>
                <w:szCs w:val="28"/>
              </w:rPr>
            </w:pPr>
            <w:r w:rsidRPr="007D5AA8">
              <w:rPr>
                <w:spacing w:val="-6"/>
                <w:kern w:val="16"/>
                <w:sz w:val="28"/>
                <w:szCs w:val="28"/>
              </w:rPr>
              <w:lastRenderedPageBreak/>
              <w:t xml:space="preserve">гарантированное </w:t>
            </w:r>
            <w:r w:rsidRPr="007D5AA8">
              <w:rPr>
                <w:spacing w:val="-6"/>
                <w:kern w:val="16"/>
                <w:sz w:val="28"/>
                <w:szCs w:val="28"/>
              </w:rPr>
              <w:lastRenderedPageBreak/>
              <w:t>долговременное хранение бумажной к</w:t>
            </w:r>
            <w:r w:rsidRPr="007D5AA8">
              <w:rPr>
                <w:spacing w:val="-6"/>
                <w:kern w:val="16"/>
                <w:sz w:val="28"/>
                <w:szCs w:val="28"/>
              </w:rPr>
              <w:t>о</w:t>
            </w:r>
            <w:r w:rsidRPr="007D5AA8">
              <w:rPr>
                <w:spacing w:val="-6"/>
                <w:kern w:val="16"/>
                <w:sz w:val="28"/>
                <w:szCs w:val="28"/>
              </w:rPr>
              <w:t>пии;</w:t>
            </w:r>
          </w:p>
          <w:p w:rsidR="00814076" w:rsidRPr="007D5AA8" w:rsidRDefault="00814076" w:rsidP="007D5AA8">
            <w:pPr>
              <w:pStyle w:val="Normal"/>
              <w:numPr>
                <w:ilvl w:val="0"/>
                <w:numId w:val="2"/>
              </w:numPr>
              <w:tabs>
                <w:tab w:val="clear" w:pos="644"/>
                <w:tab w:val="num" w:pos="256"/>
              </w:tabs>
              <w:spacing w:before="0" w:after="0"/>
              <w:ind w:left="34"/>
              <w:rPr>
                <w:spacing w:val="-4"/>
                <w:kern w:val="16"/>
                <w:sz w:val="28"/>
                <w:szCs w:val="28"/>
              </w:rPr>
            </w:pPr>
            <w:r w:rsidRPr="007D5AA8">
              <w:rPr>
                <w:spacing w:val="-4"/>
                <w:kern w:val="16"/>
                <w:sz w:val="28"/>
                <w:szCs w:val="28"/>
              </w:rPr>
              <w:t>возможность обе</w:t>
            </w:r>
            <w:r w:rsidRPr="007D5AA8">
              <w:rPr>
                <w:spacing w:val="-4"/>
                <w:kern w:val="16"/>
                <w:sz w:val="28"/>
                <w:szCs w:val="28"/>
              </w:rPr>
              <w:t>с</w:t>
            </w:r>
            <w:r w:rsidRPr="007D5AA8">
              <w:rPr>
                <w:spacing w:val="-4"/>
                <w:kern w:val="16"/>
                <w:sz w:val="28"/>
                <w:szCs w:val="28"/>
              </w:rPr>
              <w:t>печения доступа к информации в любом читал</w:t>
            </w:r>
            <w:r w:rsidRPr="007D5AA8">
              <w:rPr>
                <w:spacing w:val="-4"/>
                <w:kern w:val="16"/>
                <w:sz w:val="28"/>
                <w:szCs w:val="28"/>
              </w:rPr>
              <w:t>ь</w:t>
            </w:r>
            <w:r w:rsidRPr="007D5AA8">
              <w:rPr>
                <w:spacing w:val="-4"/>
                <w:kern w:val="16"/>
                <w:sz w:val="28"/>
                <w:szCs w:val="28"/>
              </w:rPr>
              <w:t>ном зале, в том числе необорудова</w:t>
            </w:r>
            <w:r w:rsidRPr="007D5AA8">
              <w:rPr>
                <w:spacing w:val="-4"/>
                <w:kern w:val="16"/>
                <w:sz w:val="28"/>
                <w:szCs w:val="28"/>
              </w:rPr>
              <w:t>н</w:t>
            </w:r>
            <w:r w:rsidRPr="007D5AA8">
              <w:rPr>
                <w:spacing w:val="-4"/>
                <w:kern w:val="16"/>
                <w:sz w:val="28"/>
                <w:szCs w:val="28"/>
              </w:rPr>
              <w:t>ном компьют</w:t>
            </w:r>
            <w:r w:rsidRPr="007D5AA8">
              <w:rPr>
                <w:spacing w:val="-4"/>
                <w:kern w:val="16"/>
                <w:sz w:val="28"/>
                <w:szCs w:val="28"/>
              </w:rPr>
              <w:t>е</w:t>
            </w:r>
            <w:r w:rsidRPr="007D5AA8">
              <w:rPr>
                <w:spacing w:val="-4"/>
                <w:kern w:val="16"/>
                <w:sz w:val="28"/>
                <w:szCs w:val="28"/>
              </w:rPr>
              <w:t xml:space="preserve">ром </w:t>
            </w:r>
          </w:p>
        </w:tc>
        <w:tc>
          <w:tcPr>
            <w:tcW w:w="1912" w:type="dxa"/>
          </w:tcPr>
          <w:p w:rsidR="00814076" w:rsidRPr="007D5AA8" w:rsidRDefault="00814076" w:rsidP="007D5AA8">
            <w:pPr>
              <w:pStyle w:val="Normal"/>
              <w:numPr>
                <w:ilvl w:val="0"/>
                <w:numId w:val="3"/>
              </w:numPr>
              <w:tabs>
                <w:tab w:val="clear" w:pos="644"/>
                <w:tab w:val="num" w:pos="247"/>
              </w:tabs>
              <w:spacing w:before="0" w:after="0"/>
              <w:ind w:left="0"/>
              <w:rPr>
                <w:kern w:val="16"/>
                <w:sz w:val="28"/>
                <w:szCs w:val="28"/>
              </w:rPr>
            </w:pPr>
            <w:r w:rsidRPr="007D5AA8">
              <w:rPr>
                <w:kern w:val="16"/>
                <w:sz w:val="28"/>
                <w:szCs w:val="28"/>
              </w:rPr>
              <w:lastRenderedPageBreak/>
              <w:t>потребуется дополн</w:t>
            </w:r>
            <w:r w:rsidRPr="007D5AA8">
              <w:rPr>
                <w:kern w:val="16"/>
                <w:sz w:val="28"/>
                <w:szCs w:val="28"/>
              </w:rPr>
              <w:t>и</w:t>
            </w:r>
            <w:r w:rsidRPr="007D5AA8">
              <w:rPr>
                <w:kern w:val="16"/>
                <w:sz w:val="28"/>
                <w:szCs w:val="28"/>
              </w:rPr>
              <w:t>тельн</w:t>
            </w:r>
            <w:r w:rsidRPr="007D5AA8">
              <w:rPr>
                <w:kern w:val="16"/>
                <w:sz w:val="28"/>
                <w:szCs w:val="28"/>
              </w:rPr>
              <w:lastRenderedPageBreak/>
              <w:t>ое место для хран</w:t>
            </w:r>
            <w:r w:rsidRPr="007D5AA8">
              <w:rPr>
                <w:kern w:val="16"/>
                <w:sz w:val="28"/>
                <w:szCs w:val="28"/>
              </w:rPr>
              <w:t>е</w:t>
            </w:r>
            <w:r w:rsidRPr="007D5AA8">
              <w:rPr>
                <w:kern w:val="16"/>
                <w:sz w:val="28"/>
                <w:szCs w:val="28"/>
              </w:rPr>
              <w:t>ния;</w:t>
            </w:r>
          </w:p>
          <w:p w:rsidR="00814076" w:rsidRPr="007D5AA8" w:rsidRDefault="00814076" w:rsidP="007D5AA8">
            <w:pPr>
              <w:pStyle w:val="Normal"/>
              <w:numPr>
                <w:ilvl w:val="0"/>
                <w:numId w:val="3"/>
              </w:numPr>
              <w:tabs>
                <w:tab w:val="clear" w:pos="644"/>
                <w:tab w:val="num" w:pos="247"/>
              </w:tabs>
              <w:spacing w:before="0" w:after="0"/>
              <w:ind w:left="0"/>
              <w:rPr>
                <w:kern w:val="16"/>
                <w:sz w:val="28"/>
                <w:szCs w:val="28"/>
              </w:rPr>
            </w:pPr>
            <w:r w:rsidRPr="007D5AA8">
              <w:rPr>
                <w:kern w:val="16"/>
                <w:sz w:val="28"/>
                <w:szCs w:val="28"/>
              </w:rPr>
              <w:t>запаздывание получения твердой копии – ок</w:t>
            </w:r>
            <w:r w:rsidRPr="007D5AA8">
              <w:rPr>
                <w:kern w:val="16"/>
                <w:sz w:val="28"/>
                <w:szCs w:val="28"/>
              </w:rPr>
              <w:t>о</w:t>
            </w:r>
            <w:r w:rsidRPr="007D5AA8">
              <w:rPr>
                <w:kern w:val="16"/>
                <w:sz w:val="28"/>
                <w:szCs w:val="28"/>
              </w:rPr>
              <w:t>ло 6 мес.;</w:t>
            </w:r>
          </w:p>
          <w:p w:rsidR="00814076" w:rsidRPr="007D5AA8" w:rsidRDefault="00814076" w:rsidP="007D5AA8">
            <w:pPr>
              <w:pStyle w:val="Normal"/>
              <w:numPr>
                <w:ilvl w:val="0"/>
                <w:numId w:val="3"/>
              </w:numPr>
              <w:tabs>
                <w:tab w:val="clear" w:pos="644"/>
                <w:tab w:val="num" w:pos="247"/>
              </w:tabs>
              <w:spacing w:before="0" w:after="0"/>
              <w:ind w:left="0"/>
              <w:rPr>
                <w:kern w:val="16"/>
                <w:sz w:val="28"/>
                <w:szCs w:val="28"/>
              </w:rPr>
            </w:pPr>
            <w:r w:rsidRPr="007D5AA8">
              <w:rPr>
                <w:kern w:val="16"/>
                <w:sz w:val="28"/>
                <w:szCs w:val="28"/>
              </w:rPr>
              <w:t>сумма на компле</w:t>
            </w:r>
            <w:r w:rsidRPr="007D5AA8">
              <w:rPr>
                <w:kern w:val="16"/>
                <w:sz w:val="28"/>
                <w:szCs w:val="28"/>
              </w:rPr>
              <w:t>к</w:t>
            </w:r>
            <w:r w:rsidRPr="007D5AA8">
              <w:rPr>
                <w:kern w:val="16"/>
                <w:sz w:val="28"/>
                <w:szCs w:val="28"/>
              </w:rPr>
              <w:t>тование твердой к</w:t>
            </w:r>
            <w:r w:rsidRPr="007D5AA8">
              <w:rPr>
                <w:kern w:val="16"/>
                <w:sz w:val="28"/>
                <w:szCs w:val="28"/>
              </w:rPr>
              <w:t>о</w:t>
            </w:r>
            <w:r w:rsidRPr="007D5AA8">
              <w:rPr>
                <w:kern w:val="16"/>
                <w:sz w:val="28"/>
                <w:szCs w:val="28"/>
              </w:rPr>
              <w:t>пии в 3 раза больше, чем на электронный в</w:t>
            </w:r>
            <w:r w:rsidRPr="007D5AA8">
              <w:rPr>
                <w:kern w:val="16"/>
                <w:sz w:val="28"/>
                <w:szCs w:val="28"/>
              </w:rPr>
              <w:t>а</w:t>
            </w:r>
            <w:r w:rsidRPr="007D5AA8">
              <w:rPr>
                <w:kern w:val="16"/>
                <w:sz w:val="28"/>
                <w:szCs w:val="28"/>
              </w:rPr>
              <w:t>риант</w:t>
            </w:r>
          </w:p>
        </w:tc>
      </w:tr>
    </w:tbl>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Составление списка альтернатив перед принятием решений в основном является творческим этапом. Но всегда имеется одна альтернатива, которая, присутствует в любом списке. Это альтернатива — не принимать решения вообще. Иногда (но только иногда) оптимальным компромиссом будет отложить прин</w:t>
      </w:r>
      <w:r w:rsidRPr="007D5AA8">
        <w:rPr>
          <w:kern w:val="16"/>
          <w:sz w:val="28"/>
          <w:szCs w:val="28"/>
        </w:rPr>
        <w:t>я</w:t>
      </w:r>
      <w:r w:rsidRPr="007D5AA8">
        <w:rPr>
          <w:kern w:val="16"/>
          <w:sz w:val="28"/>
          <w:szCs w:val="28"/>
        </w:rPr>
        <w:t>тие решения, чтобы иметь больше времени для накопления новых фактов. Если же цель должна быть достигнута немедленно, то, разумеется, обычно нельзя откладывать принятия решений</w:t>
      </w:r>
      <w:r w:rsidRPr="007D5AA8">
        <w:rPr>
          <w:kern w:val="16"/>
          <w:sz w:val="28"/>
          <w:szCs w:val="28"/>
        </w:rPr>
        <w:fldChar w:fldCharType="begin"/>
      </w:r>
      <w:r w:rsidRPr="007D5AA8">
        <w:rPr>
          <w:kern w:val="16"/>
          <w:sz w:val="28"/>
          <w:szCs w:val="28"/>
        </w:rPr>
        <w:instrText xml:space="preserve"> xe "принятие решений</w:instrText>
      </w:r>
      <w:proofErr w:type="gramStart"/>
      <w:r w:rsidRPr="007D5AA8">
        <w:rPr>
          <w:kern w:val="16"/>
          <w:sz w:val="28"/>
          <w:szCs w:val="28"/>
        </w:rPr>
        <w:instrText>:п</w:instrText>
      </w:r>
      <w:proofErr w:type="gramEnd"/>
      <w:r w:rsidRPr="007D5AA8">
        <w:rPr>
          <w:kern w:val="16"/>
          <w:sz w:val="28"/>
          <w:szCs w:val="28"/>
        </w:rPr>
        <w:instrText xml:space="preserve">ринятия решений" </w:instrText>
      </w:r>
      <w:r w:rsidRPr="007D5AA8">
        <w:rPr>
          <w:kern w:val="16"/>
          <w:sz w:val="28"/>
          <w:szCs w:val="28"/>
        </w:rPr>
        <w:fldChar w:fldCharType="end"/>
      </w:r>
      <w:r w:rsidRPr="007D5AA8">
        <w:rPr>
          <w:kern w:val="16"/>
          <w:sz w:val="28"/>
          <w:szCs w:val="28"/>
        </w:rPr>
        <w:t xml:space="preserve"> на неопределенно до</w:t>
      </w:r>
      <w:r w:rsidRPr="007D5AA8">
        <w:rPr>
          <w:kern w:val="16"/>
          <w:sz w:val="28"/>
          <w:szCs w:val="28"/>
        </w:rPr>
        <w:t>л</w:t>
      </w:r>
      <w:r w:rsidRPr="007D5AA8">
        <w:rPr>
          <w:kern w:val="16"/>
          <w:sz w:val="28"/>
          <w:szCs w:val="28"/>
        </w:rPr>
        <w:t>гий срок.</w:t>
      </w:r>
    </w:p>
    <w:p w:rsidR="00814076" w:rsidRPr="007D5AA8" w:rsidRDefault="00814076" w:rsidP="007D5AA8">
      <w:pPr>
        <w:pStyle w:val="3"/>
        <w:spacing w:before="0" w:after="0"/>
        <w:rPr>
          <w:rFonts w:ascii="Times New Roman" w:hAnsi="Times New Roman"/>
          <w:sz w:val="28"/>
          <w:szCs w:val="28"/>
        </w:rPr>
      </w:pPr>
      <w:bookmarkStart w:id="9" w:name="_Ref3872150"/>
      <w:bookmarkStart w:id="10" w:name="_Toc10608278"/>
      <w:r w:rsidRPr="007D5AA8">
        <w:rPr>
          <w:rFonts w:ascii="Times New Roman" w:hAnsi="Times New Roman"/>
          <w:sz w:val="28"/>
          <w:szCs w:val="28"/>
        </w:rPr>
        <w:t>Факторы, рассматриваемые при принятии решений</w:t>
      </w:r>
      <w:bookmarkEnd w:id="9"/>
      <w:bookmarkEnd w:id="10"/>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В любой задаче принятия решений по существу можно выявить бесконе</w:t>
      </w:r>
      <w:r w:rsidRPr="007D5AA8">
        <w:rPr>
          <w:kern w:val="16"/>
          <w:sz w:val="28"/>
          <w:szCs w:val="28"/>
        </w:rPr>
        <w:t>ч</w:t>
      </w:r>
      <w:r w:rsidRPr="007D5AA8">
        <w:rPr>
          <w:kern w:val="16"/>
          <w:sz w:val="28"/>
          <w:szCs w:val="28"/>
        </w:rPr>
        <w:t xml:space="preserve">ное множество факторов. Любая попытка составить их полный перечень или подробно их анализировать, сопряжена с опасностью </w:t>
      </w:r>
      <w:proofErr w:type="gramStart"/>
      <w:r w:rsidRPr="007D5AA8">
        <w:rPr>
          <w:kern w:val="16"/>
          <w:sz w:val="28"/>
          <w:szCs w:val="28"/>
        </w:rPr>
        <w:t>опустить</w:t>
      </w:r>
      <w:proofErr w:type="gramEnd"/>
      <w:r w:rsidRPr="007D5AA8">
        <w:rPr>
          <w:kern w:val="16"/>
          <w:sz w:val="28"/>
          <w:szCs w:val="28"/>
        </w:rPr>
        <w:t xml:space="preserve"> некоторые реальные и важные факторы. Различные факторы, подлежащие ра</w:t>
      </w:r>
      <w:r w:rsidRPr="007D5AA8">
        <w:rPr>
          <w:kern w:val="16"/>
          <w:sz w:val="28"/>
          <w:szCs w:val="28"/>
        </w:rPr>
        <w:t>с</w:t>
      </w:r>
      <w:r w:rsidRPr="007D5AA8">
        <w:rPr>
          <w:kern w:val="16"/>
          <w:sz w:val="28"/>
          <w:szCs w:val="28"/>
        </w:rPr>
        <w:t xml:space="preserve">смотрению, можно разделить на три группы </w:t>
      </w:r>
      <w:proofErr w:type="gramStart"/>
      <w:r w:rsidRPr="007D5AA8">
        <w:rPr>
          <w:kern w:val="16"/>
          <w:sz w:val="28"/>
          <w:szCs w:val="28"/>
        </w:rPr>
        <w:t>и</w:t>
      </w:r>
      <w:proofErr w:type="gramEnd"/>
      <w:r w:rsidRPr="007D5AA8">
        <w:rPr>
          <w:kern w:val="16"/>
          <w:sz w:val="28"/>
          <w:szCs w:val="28"/>
        </w:rPr>
        <w:t xml:space="preserve"> затем привести примеры самого общего характера. Основными группами факторов являются: факторы (табл. 4), связанные с ресурсами, технические факторы и чисто человеческие фа</w:t>
      </w:r>
      <w:r w:rsidRPr="007D5AA8">
        <w:rPr>
          <w:kern w:val="16"/>
          <w:sz w:val="28"/>
          <w:szCs w:val="28"/>
        </w:rPr>
        <w:t>к</w:t>
      </w:r>
      <w:r w:rsidRPr="007D5AA8">
        <w:rPr>
          <w:kern w:val="16"/>
          <w:sz w:val="28"/>
          <w:szCs w:val="28"/>
        </w:rPr>
        <w:t>торы.</w:t>
      </w:r>
    </w:p>
    <w:p w:rsidR="00814076" w:rsidRPr="007D5AA8" w:rsidRDefault="00814076" w:rsidP="007D5AA8">
      <w:pPr>
        <w:spacing w:after="0" w:line="240" w:lineRule="auto"/>
        <w:jc w:val="right"/>
        <w:rPr>
          <w:rFonts w:ascii="Times New Roman" w:hAnsi="Times New Roman"/>
          <w:kern w:val="16"/>
          <w:sz w:val="28"/>
          <w:szCs w:val="28"/>
        </w:rPr>
      </w:pPr>
      <w:bookmarkStart w:id="11" w:name="_Ref522533257"/>
      <w:r w:rsidRPr="007D5AA8">
        <w:rPr>
          <w:rFonts w:ascii="Times New Roman" w:hAnsi="Times New Roman"/>
          <w:kern w:val="16"/>
          <w:sz w:val="28"/>
          <w:szCs w:val="28"/>
        </w:rPr>
        <w:t>Таблица 4</w:t>
      </w:r>
      <w:bookmarkEnd w:id="11"/>
    </w:p>
    <w:p w:rsidR="00814076" w:rsidRPr="007D5AA8" w:rsidRDefault="00814076" w:rsidP="007D5AA8">
      <w:pPr>
        <w:spacing w:after="0" w:line="240" w:lineRule="auto"/>
        <w:jc w:val="center"/>
        <w:rPr>
          <w:rFonts w:ascii="Times New Roman" w:hAnsi="Times New Roman"/>
          <w:kern w:val="16"/>
          <w:sz w:val="28"/>
          <w:szCs w:val="28"/>
        </w:rPr>
      </w:pPr>
      <w:r w:rsidRPr="007D5AA8">
        <w:rPr>
          <w:rFonts w:ascii="Times New Roman" w:hAnsi="Times New Roman"/>
          <w:b/>
          <w:bCs/>
          <w:kern w:val="16"/>
          <w:sz w:val="28"/>
          <w:szCs w:val="28"/>
        </w:rPr>
        <w:t>Основные группы факторов, влияющие на прин</w:t>
      </w:r>
      <w:r w:rsidRPr="007D5AA8">
        <w:rPr>
          <w:rFonts w:ascii="Times New Roman" w:hAnsi="Times New Roman"/>
          <w:b/>
          <w:bCs/>
          <w:kern w:val="16"/>
          <w:sz w:val="28"/>
          <w:szCs w:val="28"/>
        </w:rPr>
        <w:t>я</w:t>
      </w:r>
      <w:r w:rsidRPr="007D5AA8">
        <w:rPr>
          <w:rFonts w:ascii="Times New Roman" w:hAnsi="Times New Roman"/>
          <w:b/>
          <w:bCs/>
          <w:kern w:val="16"/>
          <w:sz w:val="28"/>
          <w:szCs w:val="28"/>
        </w:rPr>
        <w:t>тие решений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7"/>
        <w:gridCol w:w="2310"/>
        <w:gridCol w:w="2511"/>
      </w:tblGrid>
      <w:tr w:rsidR="00814076" w:rsidRPr="007D5AA8">
        <w:tblPrEx>
          <w:tblCellMar>
            <w:top w:w="0" w:type="dxa"/>
            <w:bottom w:w="0" w:type="dxa"/>
          </w:tblCellMar>
        </w:tblPrEx>
        <w:tc>
          <w:tcPr>
            <w:tcW w:w="2274" w:type="dxa"/>
            <w:tcBorders>
              <w:bottom w:val="single" w:sz="4" w:space="0" w:color="auto"/>
            </w:tcBorders>
          </w:tcPr>
          <w:p w:rsidR="00814076" w:rsidRPr="007D5AA8" w:rsidRDefault="00814076" w:rsidP="007D5AA8">
            <w:pPr>
              <w:pStyle w:val="Normal"/>
              <w:spacing w:before="0" w:after="0"/>
              <w:jc w:val="both"/>
              <w:rPr>
                <w:kern w:val="16"/>
                <w:sz w:val="28"/>
                <w:szCs w:val="28"/>
              </w:rPr>
            </w:pPr>
            <w:r w:rsidRPr="007D5AA8">
              <w:rPr>
                <w:kern w:val="16"/>
                <w:sz w:val="28"/>
                <w:szCs w:val="28"/>
              </w:rPr>
              <w:t>Ресурсы</w:t>
            </w:r>
          </w:p>
        </w:tc>
        <w:tc>
          <w:tcPr>
            <w:tcW w:w="2310" w:type="dxa"/>
            <w:tcBorders>
              <w:bottom w:val="single" w:sz="4" w:space="0" w:color="auto"/>
            </w:tcBorders>
          </w:tcPr>
          <w:p w:rsidR="00814076" w:rsidRPr="007D5AA8" w:rsidRDefault="00814076" w:rsidP="007D5AA8">
            <w:pPr>
              <w:pStyle w:val="Normal"/>
              <w:spacing w:before="0" w:after="0"/>
              <w:jc w:val="center"/>
              <w:rPr>
                <w:kern w:val="16"/>
                <w:sz w:val="28"/>
                <w:szCs w:val="28"/>
              </w:rPr>
            </w:pPr>
            <w:r w:rsidRPr="007D5AA8">
              <w:rPr>
                <w:kern w:val="16"/>
                <w:sz w:val="28"/>
                <w:szCs w:val="28"/>
              </w:rPr>
              <w:t>Технические факторы</w:t>
            </w:r>
          </w:p>
        </w:tc>
        <w:tc>
          <w:tcPr>
            <w:tcW w:w="2220" w:type="dxa"/>
            <w:tcBorders>
              <w:bottom w:val="single" w:sz="4" w:space="0" w:color="auto"/>
            </w:tcBorders>
          </w:tcPr>
          <w:p w:rsidR="00814076" w:rsidRPr="007D5AA8" w:rsidRDefault="00814076" w:rsidP="007D5AA8">
            <w:pPr>
              <w:pStyle w:val="Normal"/>
              <w:spacing w:before="0" w:after="0"/>
              <w:jc w:val="both"/>
              <w:rPr>
                <w:kern w:val="16"/>
                <w:sz w:val="28"/>
                <w:szCs w:val="28"/>
              </w:rPr>
            </w:pPr>
            <w:r w:rsidRPr="007D5AA8">
              <w:rPr>
                <w:kern w:val="16"/>
                <w:sz w:val="28"/>
                <w:szCs w:val="28"/>
              </w:rPr>
              <w:t>Человеческие фа</w:t>
            </w:r>
            <w:r w:rsidRPr="007D5AA8">
              <w:rPr>
                <w:kern w:val="16"/>
                <w:sz w:val="28"/>
                <w:szCs w:val="28"/>
              </w:rPr>
              <w:t>к</w:t>
            </w:r>
            <w:r w:rsidRPr="007D5AA8">
              <w:rPr>
                <w:kern w:val="16"/>
                <w:sz w:val="28"/>
                <w:szCs w:val="28"/>
              </w:rPr>
              <w:t>торы</w:t>
            </w:r>
          </w:p>
        </w:tc>
      </w:tr>
      <w:tr w:rsidR="00814076" w:rsidRPr="007D5AA8">
        <w:tblPrEx>
          <w:tblCellMar>
            <w:top w:w="0" w:type="dxa"/>
            <w:bottom w:w="0" w:type="dxa"/>
          </w:tblCellMar>
        </w:tblPrEx>
        <w:tc>
          <w:tcPr>
            <w:tcW w:w="2274" w:type="dxa"/>
            <w:tcBorders>
              <w:bottom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t>Время</w:t>
            </w:r>
          </w:p>
        </w:tc>
        <w:tc>
          <w:tcPr>
            <w:tcW w:w="2310"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 xml:space="preserve">Функциональное </w:t>
            </w:r>
            <w:r w:rsidRPr="007D5AA8">
              <w:rPr>
                <w:kern w:val="16"/>
                <w:sz w:val="28"/>
                <w:szCs w:val="28"/>
              </w:rPr>
              <w:br/>
              <w:t>(колич</w:t>
            </w:r>
            <w:r w:rsidRPr="007D5AA8">
              <w:rPr>
                <w:kern w:val="16"/>
                <w:sz w:val="28"/>
                <w:szCs w:val="28"/>
              </w:rPr>
              <w:t>е</w:t>
            </w:r>
            <w:r w:rsidRPr="007D5AA8">
              <w:rPr>
                <w:kern w:val="16"/>
                <w:sz w:val="28"/>
                <w:szCs w:val="28"/>
              </w:rPr>
              <w:t>ство мест —100)</w:t>
            </w:r>
          </w:p>
        </w:tc>
        <w:tc>
          <w:tcPr>
            <w:tcW w:w="2220" w:type="dxa"/>
            <w:tcBorders>
              <w:bottom w:val="nil"/>
            </w:tcBorders>
          </w:tcPr>
          <w:p w:rsidR="00814076" w:rsidRPr="007D5AA8" w:rsidRDefault="00814076" w:rsidP="007D5AA8">
            <w:pPr>
              <w:pStyle w:val="Normal"/>
              <w:spacing w:before="0" w:after="0"/>
              <w:rPr>
                <w:kern w:val="16"/>
                <w:sz w:val="28"/>
                <w:szCs w:val="28"/>
              </w:rPr>
            </w:pPr>
            <w:r w:rsidRPr="007D5AA8">
              <w:rPr>
                <w:kern w:val="16"/>
                <w:sz w:val="28"/>
                <w:szCs w:val="28"/>
              </w:rPr>
              <w:t>Политическая или социальная целесообра</w:t>
            </w:r>
            <w:r w:rsidRPr="007D5AA8">
              <w:rPr>
                <w:kern w:val="16"/>
                <w:sz w:val="28"/>
                <w:szCs w:val="28"/>
              </w:rPr>
              <w:t>з</w:t>
            </w:r>
            <w:r w:rsidRPr="007D5AA8">
              <w:rPr>
                <w:kern w:val="16"/>
                <w:sz w:val="28"/>
                <w:szCs w:val="28"/>
              </w:rPr>
              <w:t xml:space="preserve">ность </w:t>
            </w:r>
          </w:p>
        </w:tc>
      </w:tr>
      <w:tr w:rsidR="00814076" w:rsidRPr="007D5AA8">
        <w:tblPrEx>
          <w:tblCellMar>
            <w:top w:w="0" w:type="dxa"/>
            <w:bottom w:w="0" w:type="dxa"/>
          </w:tblCellMar>
        </w:tblPrEx>
        <w:tc>
          <w:tcPr>
            <w:tcW w:w="2274" w:type="dxa"/>
            <w:tcBorders>
              <w:top w:val="nil"/>
              <w:bottom w:val="nil"/>
            </w:tcBorders>
          </w:tcPr>
          <w:p w:rsidR="00814076" w:rsidRPr="007D5AA8" w:rsidRDefault="00814076" w:rsidP="007D5AA8">
            <w:pPr>
              <w:pStyle w:val="Normal"/>
              <w:spacing w:before="0" w:after="0"/>
              <w:jc w:val="both"/>
              <w:rPr>
                <w:kern w:val="16"/>
                <w:sz w:val="28"/>
                <w:szCs w:val="28"/>
              </w:rPr>
            </w:pPr>
            <w:r w:rsidRPr="007D5AA8">
              <w:rPr>
                <w:kern w:val="16"/>
                <w:sz w:val="28"/>
                <w:szCs w:val="28"/>
              </w:rPr>
              <w:lastRenderedPageBreak/>
              <w:t>Денежные средс</w:t>
            </w:r>
            <w:r w:rsidRPr="007D5AA8">
              <w:rPr>
                <w:kern w:val="16"/>
                <w:sz w:val="28"/>
                <w:szCs w:val="28"/>
              </w:rPr>
              <w:t>т</w:t>
            </w:r>
            <w:r w:rsidRPr="007D5AA8">
              <w:rPr>
                <w:kern w:val="16"/>
                <w:sz w:val="28"/>
                <w:szCs w:val="28"/>
              </w:rPr>
              <w:t>ва</w:t>
            </w:r>
          </w:p>
        </w:tc>
        <w:tc>
          <w:tcPr>
            <w:tcW w:w="2310" w:type="dxa"/>
            <w:tcBorders>
              <w:top w:val="nil"/>
              <w:bottom w:val="nil"/>
            </w:tcBorders>
          </w:tcPr>
          <w:p w:rsidR="00814076" w:rsidRPr="007D5AA8" w:rsidRDefault="00814076" w:rsidP="007D5AA8">
            <w:pPr>
              <w:pStyle w:val="Normal"/>
              <w:spacing w:before="0" w:after="0"/>
              <w:rPr>
                <w:kern w:val="16"/>
                <w:sz w:val="28"/>
                <w:szCs w:val="28"/>
              </w:rPr>
            </w:pPr>
            <w:proofErr w:type="gramStart"/>
            <w:r w:rsidRPr="007D5AA8">
              <w:rPr>
                <w:kern w:val="16"/>
                <w:sz w:val="28"/>
                <w:szCs w:val="28"/>
              </w:rPr>
              <w:t>Областные</w:t>
            </w:r>
            <w:proofErr w:type="gramEnd"/>
            <w:r w:rsidRPr="007D5AA8">
              <w:rPr>
                <w:kern w:val="16"/>
                <w:sz w:val="28"/>
                <w:szCs w:val="28"/>
              </w:rPr>
              <w:t xml:space="preserve"> (к</w:t>
            </w:r>
            <w:r w:rsidRPr="007D5AA8">
              <w:rPr>
                <w:kern w:val="16"/>
                <w:sz w:val="28"/>
                <w:szCs w:val="28"/>
              </w:rPr>
              <w:t>о</w:t>
            </w:r>
            <w:r w:rsidRPr="007D5AA8">
              <w:rPr>
                <w:kern w:val="16"/>
                <w:sz w:val="28"/>
                <w:szCs w:val="28"/>
              </w:rPr>
              <w:t>личество мест не менее 50)</w:t>
            </w:r>
          </w:p>
        </w:tc>
        <w:tc>
          <w:tcPr>
            <w:tcW w:w="2220" w:type="dxa"/>
            <w:tcBorders>
              <w:top w:val="nil"/>
              <w:bottom w:val="nil"/>
            </w:tcBorders>
          </w:tcPr>
          <w:p w:rsidR="00814076" w:rsidRPr="007D5AA8" w:rsidRDefault="00814076" w:rsidP="007D5AA8">
            <w:pPr>
              <w:pStyle w:val="Normal"/>
              <w:spacing w:before="0" w:after="0"/>
              <w:rPr>
                <w:kern w:val="16"/>
                <w:sz w:val="28"/>
                <w:szCs w:val="28"/>
              </w:rPr>
            </w:pPr>
            <w:r w:rsidRPr="007D5AA8">
              <w:rPr>
                <w:kern w:val="16"/>
                <w:sz w:val="28"/>
                <w:szCs w:val="28"/>
              </w:rPr>
              <w:t>Требования человеч</w:t>
            </w:r>
            <w:r w:rsidRPr="007D5AA8">
              <w:rPr>
                <w:kern w:val="16"/>
                <w:sz w:val="28"/>
                <w:szCs w:val="28"/>
              </w:rPr>
              <w:t>е</w:t>
            </w:r>
            <w:r w:rsidRPr="007D5AA8">
              <w:rPr>
                <w:kern w:val="16"/>
                <w:sz w:val="28"/>
                <w:szCs w:val="28"/>
              </w:rPr>
              <w:t>ской этики и морали</w:t>
            </w:r>
          </w:p>
        </w:tc>
      </w:tr>
      <w:tr w:rsidR="00814076" w:rsidRPr="007D5AA8">
        <w:tblPrEx>
          <w:tblCellMar>
            <w:top w:w="0" w:type="dxa"/>
            <w:bottom w:w="0" w:type="dxa"/>
          </w:tblCellMar>
        </w:tblPrEx>
        <w:tc>
          <w:tcPr>
            <w:tcW w:w="2274"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Производственные возможности. Наличие материалов и организационные возможн</w:t>
            </w:r>
            <w:r w:rsidRPr="007D5AA8">
              <w:rPr>
                <w:kern w:val="16"/>
                <w:sz w:val="28"/>
                <w:szCs w:val="28"/>
              </w:rPr>
              <w:t>о</w:t>
            </w:r>
            <w:r w:rsidRPr="007D5AA8">
              <w:rPr>
                <w:kern w:val="16"/>
                <w:sz w:val="28"/>
                <w:szCs w:val="28"/>
              </w:rPr>
              <w:t>сти</w:t>
            </w:r>
          </w:p>
        </w:tc>
        <w:tc>
          <w:tcPr>
            <w:tcW w:w="2310"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Экстремальные (время ожидания — как можно меньше)</w:t>
            </w:r>
          </w:p>
        </w:tc>
        <w:tc>
          <w:tcPr>
            <w:tcW w:w="2220" w:type="dxa"/>
            <w:tcBorders>
              <w:top w:val="nil"/>
            </w:tcBorders>
          </w:tcPr>
          <w:p w:rsidR="00814076" w:rsidRPr="007D5AA8" w:rsidRDefault="00814076" w:rsidP="007D5AA8">
            <w:pPr>
              <w:pStyle w:val="Normal"/>
              <w:spacing w:before="0" w:after="0"/>
              <w:rPr>
                <w:kern w:val="16"/>
                <w:sz w:val="28"/>
                <w:szCs w:val="28"/>
              </w:rPr>
            </w:pPr>
            <w:r w:rsidRPr="007D5AA8">
              <w:rPr>
                <w:kern w:val="16"/>
                <w:sz w:val="28"/>
                <w:szCs w:val="28"/>
              </w:rPr>
              <w:t>Профессиональное и научное мастерство, квалифик</w:t>
            </w:r>
            <w:r w:rsidRPr="007D5AA8">
              <w:rPr>
                <w:kern w:val="16"/>
                <w:sz w:val="28"/>
                <w:szCs w:val="28"/>
              </w:rPr>
              <w:t>а</w:t>
            </w:r>
            <w:r w:rsidRPr="007D5AA8">
              <w:rPr>
                <w:kern w:val="16"/>
                <w:sz w:val="28"/>
                <w:szCs w:val="28"/>
              </w:rPr>
              <w:t>ция</w:t>
            </w:r>
          </w:p>
        </w:tc>
      </w:tr>
    </w:tbl>
    <w:p w:rsidR="00814076" w:rsidRPr="007D5AA8" w:rsidRDefault="00814076" w:rsidP="007D5AA8">
      <w:pPr>
        <w:pStyle w:val="Normal"/>
        <w:spacing w:before="0" w:after="0"/>
        <w:ind w:firstLine="567"/>
        <w:jc w:val="both"/>
        <w:rPr>
          <w:kern w:val="16"/>
          <w:sz w:val="28"/>
          <w:szCs w:val="28"/>
        </w:rPr>
      </w:pP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Под факторами, связанными с ресурсами, понимают время, денежные средства и производственные возможности. Под производственными возможностями в библиотечном деле следует понимать возможности применения средств оргтехники, механизации и автоматизации, а также профессиональное мастерство и  организационные возможности библиотеки. Для инженерных решений характерно, что без спец</w:t>
      </w:r>
      <w:r w:rsidRPr="007D5AA8">
        <w:rPr>
          <w:kern w:val="16"/>
          <w:sz w:val="28"/>
          <w:szCs w:val="28"/>
        </w:rPr>
        <w:t>и</w:t>
      </w:r>
      <w:r w:rsidRPr="007D5AA8">
        <w:rPr>
          <w:kern w:val="16"/>
          <w:sz w:val="28"/>
          <w:szCs w:val="28"/>
        </w:rPr>
        <w:t>ального изучения или исследования информация о существенных сторонах таких факторов может оказаться недост</w:t>
      </w:r>
      <w:r w:rsidRPr="007D5AA8">
        <w:rPr>
          <w:kern w:val="16"/>
          <w:sz w:val="28"/>
          <w:szCs w:val="28"/>
        </w:rPr>
        <w:t>а</w:t>
      </w:r>
      <w:r w:rsidRPr="007D5AA8">
        <w:rPr>
          <w:kern w:val="16"/>
          <w:sz w:val="28"/>
          <w:szCs w:val="28"/>
        </w:rPr>
        <w:t>точно полной.</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К техническим факторам относятся факторы, которые непосредственно связаны с реальными ограничениями конкретной библиотеки. Обычно технич</w:t>
      </w:r>
      <w:r w:rsidRPr="007D5AA8">
        <w:rPr>
          <w:kern w:val="16"/>
          <w:sz w:val="28"/>
          <w:szCs w:val="28"/>
        </w:rPr>
        <w:t>е</w:t>
      </w:r>
      <w:r w:rsidRPr="007D5AA8">
        <w:rPr>
          <w:kern w:val="16"/>
          <w:sz w:val="28"/>
          <w:szCs w:val="28"/>
        </w:rPr>
        <w:t xml:space="preserve">ские факторы </w:t>
      </w:r>
      <w:proofErr w:type="gramStart"/>
      <w:r w:rsidRPr="007D5AA8">
        <w:rPr>
          <w:kern w:val="16"/>
          <w:sz w:val="28"/>
          <w:szCs w:val="28"/>
        </w:rPr>
        <w:t>являются конкретными и выражаются</w:t>
      </w:r>
      <w:proofErr w:type="gramEnd"/>
      <w:r w:rsidRPr="007D5AA8">
        <w:rPr>
          <w:kern w:val="16"/>
          <w:sz w:val="28"/>
          <w:szCs w:val="28"/>
        </w:rPr>
        <w:t xml:space="preserve"> количественно. Эти техн</w:t>
      </w:r>
      <w:r w:rsidRPr="007D5AA8">
        <w:rPr>
          <w:kern w:val="16"/>
          <w:sz w:val="28"/>
          <w:szCs w:val="28"/>
        </w:rPr>
        <w:t>и</w:t>
      </w:r>
      <w:r w:rsidRPr="007D5AA8">
        <w:rPr>
          <w:kern w:val="16"/>
          <w:sz w:val="28"/>
          <w:szCs w:val="28"/>
        </w:rPr>
        <w:t>ческие факторы часто определяют один из трех видов ограничений: функциональные, областные и экстремальные. Функциональным огранич</w:t>
      </w:r>
      <w:r w:rsidRPr="007D5AA8">
        <w:rPr>
          <w:kern w:val="16"/>
          <w:sz w:val="28"/>
          <w:szCs w:val="28"/>
        </w:rPr>
        <w:t>е</w:t>
      </w:r>
      <w:r w:rsidRPr="007D5AA8">
        <w:rPr>
          <w:kern w:val="16"/>
          <w:sz w:val="28"/>
          <w:szCs w:val="28"/>
        </w:rPr>
        <w:t>нием является точное задание рабочих характеристик, входных параметров или других огр</w:t>
      </w:r>
      <w:r w:rsidRPr="007D5AA8">
        <w:rPr>
          <w:kern w:val="16"/>
          <w:sz w:val="28"/>
          <w:szCs w:val="28"/>
        </w:rPr>
        <w:t>а</w:t>
      </w:r>
      <w:r w:rsidRPr="007D5AA8">
        <w:rPr>
          <w:kern w:val="16"/>
          <w:sz w:val="28"/>
          <w:szCs w:val="28"/>
        </w:rPr>
        <w:t>ничений, которые всегда выражаются в виде равенства: например, "количество посадочных мест в читал</w:t>
      </w:r>
      <w:r w:rsidRPr="007D5AA8">
        <w:rPr>
          <w:kern w:val="16"/>
          <w:sz w:val="28"/>
          <w:szCs w:val="28"/>
        </w:rPr>
        <w:t>ь</w:t>
      </w:r>
      <w:r w:rsidRPr="007D5AA8">
        <w:rPr>
          <w:kern w:val="16"/>
          <w:sz w:val="28"/>
          <w:szCs w:val="28"/>
        </w:rPr>
        <w:t>ном зале должно быть равно 100".</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Областные ограничения отличаются от функциональных лишь тем, что они выражаются неравенствами. Примерами областных ограничений являются: "количество посадочных мест в читальном зале должно быть не м</w:t>
      </w:r>
      <w:r w:rsidRPr="007D5AA8">
        <w:rPr>
          <w:kern w:val="16"/>
          <w:sz w:val="28"/>
          <w:szCs w:val="28"/>
        </w:rPr>
        <w:t>е</w:t>
      </w:r>
      <w:r w:rsidRPr="007D5AA8">
        <w:rPr>
          <w:kern w:val="16"/>
          <w:sz w:val="28"/>
          <w:szCs w:val="28"/>
        </w:rPr>
        <w:t>нее 50".</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Экстремальные ограничения требуют, чтобы некоторый параметр был как можно больше или как можно мен</w:t>
      </w:r>
      <w:r w:rsidRPr="007D5AA8">
        <w:rPr>
          <w:kern w:val="16"/>
          <w:sz w:val="28"/>
          <w:szCs w:val="28"/>
        </w:rPr>
        <w:t>ь</w:t>
      </w:r>
      <w:r w:rsidRPr="007D5AA8">
        <w:rPr>
          <w:kern w:val="16"/>
          <w:sz w:val="28"/>
          <w:szCs w:val="28"/>
        </w:rPr>
        <w:t>ше. Они требуют, чтобы рассматриваемый параметр в определенном направлении имел наибольшее или оптимальное значение. Очевидно, что экстремумы приводят к проблемам оптимизации. Примерами таких ограничений являются следующие: "время ожидания читателем заказа из кн</w:t>
      </w:r>
      <w:r w:rsidRPr="007D5AA8">
        <w:rPr>
          <w:kern w:val="16"/>
          <w:sz w:val="28"/>
          <w:szCs w:val="28"/>
        </w:rPr>
        <w:t>и</w:t>
      </w:r>
      <w:r w:rsidRPr="007D5AA8">
        <w:rPr>
          <w:kern w:val="16"/>
          <w:sz w:val="28"/>
          <w:szCs w:val="28"/>
        </w:rPr>
        <w:t>гохранения должно быть как можно меньше".</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Кроме ресурсов и технических факторов, в ходе принятия библиотекове</w:t>
      </w:r>
      <w:r w:rsidRPr="007D5AA8">
        <w:rPr>
          <w:kern w:val="16"/>
          <w:sz w:val="28"/>
          <w:szCs w:val="28"/>
        </w:rPr>
        <w:t>д</w:t>
      </w:r>
      <w:r w:rsidRPr="007D5AA8">
        <w:rPr>
          <w:kern w:val="16"/>
          <w:sz w:val="28"/>
          <w:szCs w:val="28"/>
        </w:rPr>
        <w:t>ческих решений важную роль играют чисто человеческие факторы. Эти факт</w:t>
      </w:r>
      <w:r w:rsidRPr="007D5AA8">
        <w:rPr>
          <w:kern w:val="16"/>
          <w:sz w:val="28"/>
          <w:szCs w:val="28"/>
        </w:rPr>
        <w:t>о</w:t>
      </w:r>
      <w:r w:rsidRPr="007D5AA8">
        <w:rPr>
          <w:kern w:val="16"/>
          <w:sz w:val="28"/>
          <w:szCs w:val="28"/>
        </w:rPr>
        <w:t>ры выражают не только требования политической или социальной целесообразности осуществления или достижения альтернативы, но и требования чел</w:t>
      </w:r>
      <w:r w:rsidRPr="007D5AA8">
        <w:rPr>
          <w:kern w:val="16"/>
          <w:sz w:val="28"/>
          <w:szCs w:val="28"/>
        </w:rPr>
        <w:t>о</w:t>
      </w:r>
      <w:r w:rsidRPr="007D5AA8">
        <w:rPr>
          <w:kern w:val="16"/>
          <w:sz w:val="28"/>
          <w:szCs w:val="28"/>
        </w:rPr>
        <w:t xml:space="preserve">веческой этики и морали. Для принятия правильного решения требуется не только техническая и профессиональная </w:t>
      </w:r>
      <w:r w:rsidRPr="007D5AA8">
        <w:rPr>
          <w:kern w:val="16"/>
          <w:sz w:val="28"/>
          <w:szCs w:val="28"/>
        </w:rPr>
        <w:lastRenderedPageBreak/>
        <w:t xml:space="preserve">компетентность в оценке ресурсов и технических факторов, но и учет чисто человеческих факторов. Этично ли вводить платные услуги на услуги, ранее предоставлявшиеся бесплатно, а тем более низко оплачиваемым категориям читателей, </w:t>
      </w:r>
      <w:proofErr w:type="gramStart"/>
      <w:r w:rsidRPr="007D5AA8">
        <w:rPr>
          <w:kern w:val="16"/>
          <w:sz w:val="28"/>
          <w:szCs w:val="28"/>
        </w:rPr>
        <w:t>например</w:t>
      </w:r>
      <w:proofErr w:type="gramEnd"/>
      <w:r w:rsidRPr="007D5AA8">
        <w:rPr>
          <w:kern w:val="16"/>
          <w:sz w:val="28"/>
          <w:szCs w:val="28"/>
        </w:rPr>
        <w:t xml:space="preserve"> брать плату с пе</w:t>
      </w:r>
      <w:r w:rsidRPr="007D5AA8">
        <w:rPr>
          <w:kern w:val="16"/>
          <w:sz w:val="28"/>
          <w:szCs w:val="28"/>
        </w:rPr>
        <w:t>н</w:t>
      </w:r>
      <w:r w:rsidRPr="007D5AA8">
        <w:rPr>
          <w:kern w:val="16"/>
          <w:sz w:val="28"/>
          <w:szCs w:val="28"/>
        </w:rPr>
        <w:t>сионеров?</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Существует несколько областей науки и техники, которые можно назвать наукой о принятии решений. Однако эта теория еще настолько молода, что отдельные способы и методы принятия решений по-прежнему мало связаны друг с другом и, бе</w:t>
      </w:r>
      <w:r w:rsidRPr="007D5AA8">
        <w:rPr>
          <w:kern w:val="16"/>
          <w:sz w:val="28"/>
          <w:szCs w:val="28"/>
        </w:rPr>
        <w:t>з</w:t>
      </w:r>
      <w:r w:rsidRPr="007D5AA8">
        <w:rPr>
          <w:kern w:val="16"/>
          <w:sz w:val="28"/>
          <w:szCs w:val="28"/>
        </w:rPr>
        <w:t xml:space="preserve">условно, заслуживают специального изучения. В </w:t>
      </w:r>
      <w:proofErr w:type="gramStart"/>
      <w:r w:rsidRPr="007D5AA8">
        <w:rPr>
          <w:kern w:val="16"/>
          <w:sz w:val="28"/>
          <w:szCs w:val="28"/>
        </w:rPr>
        <w:t>числе</w:t>
      </w:r>
      <w:proofErr w:type="gramEnd"/>
      <w:r w:rsidRPr="007D5AA8">
        <w:rPr>
          <w:kern w:val="16"/>
          <w:sz w:val="28"/>
          <w:szCs w:val="28"/>
        </w:rPr>
        <w:t xml:space="preserve"> этих более или менее независимых областей знания находятся теория оптимизации, теория вероятн</w:t>
      </w:r>
      <w:r w:rsidRPr="007D5AA8">
        <w:rPr>
          <w:kern w:val="16"/>
          <w:sz w:val="28"/>
          <w:szCs w:val="28"/>
        </w:rPr>
        <w:t>о</w:t>
      </w:r>
      <w:r w:rsidRPr="007D5AA8">
        <w:rPr>
          <w:kern w:val="16"/>
          <w:sz w:val="28"/>
          <w:szCs w:val="28"/>
        </w:rPr>
        <w:t>стей, математическая статистика и теория полезности. Дадим лишь краткое описание ка</w:t>
      </w:r>
      <w:r w:rsidRPr="007D5AA8">
        <w:rPr>
          <w:kern w:val="16"/>
          <w:sz w:val="28"/>
          <w:szCs w:val="28"/>
        </w:rPr>
        <w:t>ж</w:t>
      </w:r>
      <w:r w:rsidRPr="007D5AA8">
        <w:rPr>
          <w:kern w:val="16"/>
          <w:sz w:val="28"/>
          <w:szCs w:val="28"/>
        </w:rPr>
        <w:t>дой из них.</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 xml:space="preserve">Оптимизация </w:t>
      </w:r>
      <w:r w:rsidRPr="007D5AA8">
        <w:rPr>
          <w:kern w:val="16"/>
          <w:sz w:val="28"/>
          <w:szCs w:val="28"/>
        </w:rPr>
        <w:t>предполагает определение значений регулируемых параметров (при ограничениях), приводящих к экстремальному значению оптим</w:t>
      </w:r>
      <w:r w:rsidRPr="007D5AA8">
        <w:rPr>
          <w:kern w:val="16"/>
          <w:sz w:val="28"/>
          <w:szCs w:val="28"/>
        </w:rPr>
        <w:t>и</w:t>
      </w:r>
      <w:r w:rsidRPr="007D5AA8">
        <w:rPr>
          <w:kern w:val="16"/>
          <w:sz w:val="28"/>
          <w:szCs w:val="28"/>
        </w:rPr>
        <w:t>зируемого параметра. Функция, выражающая оптимизируемый параметр, называется целевой функцией. Таким образом, элементами задачи оптимизации являются целевая функция, ограниче</w:t>
      </w:r>
      <w:r w:rsidRPr="007D5AA8">
        <w:rPr>
          <w:kern w:val="16"/>
          <w:sz w:val="28"/>
          <w:szCs w:val="28"/>
        </w:rPr>
        <w:softHyphen/>
        <w:t>ния и регулируемые параметры. Математ</w:t>
      </w:r>
      <w:r w:rsidRPr="007D5AA8">
        <w:rPr>
          <w:kern w:val="16"/>
          <w:sz w:val="28"/>
          <w:szCs w:val="28"/>
        </w:rPr>
        <w:t>и</w:t>
      </w:r>
      <w:r w:rsidRPr="007D5AA8">
        <w:rPr>
          <w:kern w:val="16"/>
          <w:sz w:val="28"/>
          <w:szCs w:val="28"/>
        </w:rPr>
        <w:t>ческие методы оптимизации описывают пути нахождения параметров, кот</w:t>
      </w:r>
      <w:r w:rsidRPr="007D5AA8">
        <w:rPr>
          <w:kern w:val="16"/>
          <w:sz w:val="28"/>
          <w:szCs w:val="28"/>
        </w:rPr>
        <w:t>о</w:t>
      </w:r>
      <w:r w:rsidRPr="007D5AA8">
        <w:rPr>
          <w:kern w:val="16"/>
          <w:sz w:val="28"/>
          <w:szCs w:val="28"/>
        </w:rPr>
        <w:t>рые максимизируют (или минимизируют) целевую функцию при различных огр</w:t>
      </w:r>
      <w:r w:rsidRPr="007D5AA8">
        <w:rPr>
          <w:kern w:val="16"/>
          <w:sz w:val="28"/>
          <w:szCs w:val="28"/>
        </w:rPr>
        <w:t>а</w:t>
      </w:r>
      <w:r w:rsidRPr="007D5AA8">
        <w:rPr>
          <w:kern w:val="16"/>
          <w:sz w:val="28"/>
          <w:szCs w:val="28"/>
        </w:rPr>
        <w:t>ничениях.</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Теорию вероятностей</w:t>
      </w:r>
      <w:r w:rsidRPr="007D5AA8">
        <w:rPr>
          <w:kern w:val="16"/>
          <w:sz w:val="28"/>
          <w:szCs w:val="28"/>
        </w:rPr>
        <w:t xml:space="preserve"> иногда называют наукой недостоверных выводов. Теория вероятностей дает (в опред</w:t>
      </w:r>
      <w:r w:rsidRPr="007D5AA8">
        <w:rPr>
          <w:kern w:val="16"/>
          <w:sz w:val="28"/>
          <w:szCs w:val="28"/>
        </w:rPr>
        <w:t>е</w:t>
      </w:r>
      <w:r w:rsidRPr="007D5AA8">
        <w:rPr>
          <w:kern w:val="16"/>
          <w:sz w:val="28"/>
          <w:szCs w:val="28"/>
        </w:rPr>
        <w:t>ленных случаях) способ задания числовых значений степени неопределенности, которой можно характеризовать рассматриваемое конкретное событие. Совершенно очевидно, что редко решения принимаются при полном знании всех обстоятельств и что, следовательно, в с</w:t>
      </w:r>
      <w:r w:rsidRPr="007D5AA8">
        <w:rPr>
          <w:kern w:val="16"/>
          <w:sz w:val="28"/>
          <w:szCs w:val="28"/>
        </w:rPr>
        <w:t>о</w:t>
      </w:r>
      <w:r w:rsidRPr="007D5AA8">
        <w:rPr>
          <w:kern w:val="16"/>
          <w:sz w:val="28"/>
          <w:szCs w:val="28"/>
        </w:rPr>
        <w:t>временных условиях при принятии решений важно знать теорию вер</w:t>
      </w:r>
      <w:r w:rsidRPr="007D5AA8">
        <w:rPr>
          <w:kern w:val="16"/>
          <w:sz w:val="28"/>
          <w:szCs w:val="28"/>
        </w:rPr>
        <w:t>о</w:t>
      </w:r>
      <w:r w:rsidRPr="007D5AA8">
        <w:rPr>
          <w:kern w:val="16"/>
          <w:sz w:val="28"/>
          <w:szCs w:val="28"/>
        </w:rPr>
        <w:t>ятностей.</w:t>
      </w:r>
    </w:p>
    <w:p w:rsidR="00814076" w:rsidRPr="007D5AA8" w:rsidRDefault="00814076" w:rsidP="007D5AA8">
      <w:pPr>
        <w:pStyle w:val="Normal"/>
        <w:spacing w:before="0" w:after="0"/>
        <w:ind w:firstLine="397"/>
        <w:jc w:val="both"/>
        <w:rPr>
          <w:kern w:val="16"/>
          <w:sz w:val="28"/>
          <w:szCs w:val="28"/>
        </w:rPr>
      </w:pPr>
      <w:r w:rsidRPr="007D5AA8">
        <w:rPr>
          <w:b/>
          <w:bCs/>
          <w:kern w:val="16"/>
          <w:sz w:val="28"/>
          <w:szCs w:val="28"/>
        </w:rPr>
        <w:t>Математическая статистика</w:t>
      </w:r>
      <w:r w:rsidRPr="007D5AA8">
        <w:rPr>
          <w:kern w:val="16"/>
          <w:sz w:val="28"/>
          <w:szCs w:val="28"/>
        </w:rPr>
        <w:t xml:space="preserve"> имеет дело с числовыми данными или </w:t>
      </w:r>
      <w:r w:rsidRPr="007D5AA8">
        <w:rPr>
          <w:spacing w:val="-2"/>
          <w:kern w:val="16"/>
          <w:sz w:val="28"/>
          <w:szCs w:val="28"/>
        </w:rPr>
        <w:t xml:space="preserve">результатами наблюдений. Она занимается изучением того, каким образом </w:t>
      </w:r>
      <w:proofErr w:type="gramStart"/>
      <w:r w:rsidRPr="007D5AA8">
        <w:rPr>
          <w:spacing w:val="-2"/>
          <w:kern w:val="16"/>
          <w:sz w:val="28"/>
          <w:szCs w:val="28"/>
        </w:rPr>
        <w:t>осмыслить и обработать</w:t>
      </w:r>
      <w:proofErr w:type="gramEnd"/>
      <w:r w:rsidRPr="007D5AA8">
        <w:rPr>
          <w:spacing w:val="-2"/>
          <w:kern w:val="16"/>
          <w:sz w:val="28"/>
          <w:szCs w:val="28"/>
        </w:rPr>
        <w:t xml:space="preserve"> полученные данные и сделать правильные выводы. Вероятностные модели (теоретические распределения) используются как средство пр</w:t>
      </w:r>
      <w:r w:rsidRPr="007D5AA8">
        <w:rPr>
          <w:spacing w:val="-2"/>
          <w:kern w:val="16"/>
          <w:sz w:val="28"/>
          <w:szCs w:val="28"/>
        </w:rPr>
        <w:t>и</w:t>
      </w:r>
      <w:r w:rsidRPr="007D5AA8">
        <w:rPr>
          <w:spacing w:val="-2"/>
          <w:kern w:val="16"/>
          <w:sz w:val="28"/>
          <w:szCs w:val="28"/>
        </w:rPr>
        <w:t>нятия статистических решений, и, таким образом, эти две дисциплины — теория вероятностей и математическая статистика — тесно связаны друг с др</w:t>
      </w:r>
      <w:r w:rsidRPr="007D5AA8">
        <w:rPr>
          <w:spacing w:val="-2"/>
          <w:kern w:val="16"/>
          <w:sz w:val="28"/>
          <w:szCs w:val="28"/>
        </w:rPr>
        <w:t>у</w:t>
      </w:r>
      <w:r w:rsidRPr="007D5AA8">
        <w:rPr>
          <w:spacing w:val="-2"/>
          <w:kern w:val="16"/>
          <w:sz w:val="28"/>
          <w:szCs w:val="28"/>
        </w:rPr>
        <w:t>гом.</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t>Наконец, в настоящее время ведутся интенсивные исследования в новой интересной области знаний, называ</w:t>
      </w:r>
      <w:r w:rsidRPr="007D5AA8">
        <w:rPr>
          <w:kern w:val="16"/>
          <w:sz w:val="28"/>
          <w:szCs w:val="28"/>
        </w:rPr>
        <w:t>е</w:t>
      </w:r>
      <w:r w:rsidRPr="007D5AA8">
        <w:rPr>
          <w:kern w:val="16"/>
          <w:sz w:val="28"/>
          <w:szCs w:val="28"/>
        </w:rPr>
        <w:t xml:space="preserve">мой </w:t>
      </w:r>
      <w:r w:rsidRPr="007D5AA8">
        <w:rPr>
          <w:b/>
          <w:bCs/>
          <w:kern w:val="16"/>
          <w:sz w:val="28"/>
          <w:szCs w:val="28"/>
        </w:rPr>
        <w:t>теорией полезности</w:t>
      </w:r>
      <w:r w:rsidRPr="007D5AA8">
        <w:rPr>
          <w:kern w:val="16"/>
          <w:sz w:val="28"/>
          <w:szCs w:val="28"/>
        </w:rPr>
        <w:t xml:space="preserve">. Хотя до сих пор эта теория находила применение главным образом в сфере </w:t>
      </w:r>
      <w:proofErr w:type="gramStart"/>
      <w:r w:rsidRPr="007D5AA8">
        <w:rPr>
          <w:kern w:val="16"/>
          <w:sz w:val="28"/>
          <w:szCs w:val="28"/>
        </w:rPr>
        <w:t>администр</w:t>
      </w:r>
      <w:r w:rsidRPr="007D5AA8">
        <w:rPr>
          <w:kern w:val="16"/>
          <w:sz w:val="28"/>
          <w:szCs w:val="28"/>
        </w:rPr>
        <w:t>а</w:t>
      </w:r>
      <w:r w:rsidRPr="007D5AA8">
        <w:rPr>
          <w:kern w:val="16"/>
          <w:sz w:val="28"/>
          <w:szCs w:val="28"/>
        </w:rPr>
        <w:t>тивного управления</w:t>
      </w:r>
      <w:proofErr w:type="gramEnd"/>
      <w:r w:rsidRPr="007D5AA8">
        <w:rPr>
          <w:kern w:val="16"/>
          <w:sz w:val="28"/>
          <w:szCs w:val="28"/>
        </w:rPr>
        <w:t>, в торговле и военном деле, в будущем она может найти применение и при решении некот</w:t>
      </w:r>
      <w:r w:rsidRPr="007D5AA8">
        <w:rPr>
          <w:kern w:val="16"/>
          <w:sz w:val="28"/>
          <w:szCs w:val="28"/>
        </w:rPr>
        <w:t>о</w:t>
      </w:r>
      <w:r w:rsidRPr="007D5AA8">
        <w:rPr>
          <w:kern w:val="16"/>
          <w:sz w:val="28"/>
          <w:szCs w:val="28"/>
        </w:rPr>
        <w:t>рых библиотековедческих  задач. Теория полезности дает способ измерения ценностей различного рода по единой шкале полезн</w:t>
      </w:r>
      <w:r w:rsidRPr="007D5AA8">
        <w:rPr>
          <w:kern w:val="16"/>
          <w:sz w:val="28"/>
          <w:szCs w:val="28"/>
        </w:rPr>
        <w:t>о</w:t>
      </w:r>
      <w:r w:rsidRPr="007D5AA8">
        <w:rPr>
          <w:kern w:val="16"/>
          <w:sz w:val="28"/>
          <w:szCs w:val="28"/>
        </w:rPr>
        <w:t>сти. Теория принятия решений</w:t>
      </w:r>
      <w:r w:rsidRPr="007D5AA8">
        <w:rPr>
          <w:kern w:val="16"/>
          <w:sz w:val="28"/>
          <w:szCs w:val="28"/>
        </w:rPr>
        <w:fldChar w:fldCharType="begin"/>
      </w:r>
      <w:r w:rsidRPr="007D5AA8">
        <w:rPr>
          <w:kern w:val="16"/>
          <w:sz w:val="28"/>
          <w:szCs w:val="28"/>
        </w:rPr>
        <w:instrText xml:space="preserve">e "принятие решений:принятия решений" </w:instrText>
      </w:r>
      <w:r w:rsidRPr="007D5AA8">
        <w:rPr>
          <w:kern w:val="16"/>
          <w:sz w:val="28"/>
          <w:szCs w:val="28"/>
        </w:rPr>
        <w:fldChar w:fldCharType="end"/>
      </w:r>
      <w:r w:rsidRPr="007D5AA8">
        <w:rPr>
          <w:kern w:val="16"/>
          <w:sz w:val="28"/>
          <w:szCs w:val="28"/>
        </w:rPr>
        <w:t xml:space="preserve"> имеет дело с выбором стратегий для оптимизации вероятности получения ма</w:t>
      </w:r>
      <w:r w:rsidRPr="007D5AA8">
        <w:rPr>
          <w:kern w:val="16"/>
          <w:sz w:val="28"/>
          <w:szCs w:val="28"/>
        </w:rPr>
        <w:t>к</w:t>
      </w:r>
      <w:r w:rsidRPr="007D5AA8">
        <w:rPr>
          <w:kern w:val="16"/>
          <w:sz w:val="28"/>
          <w:szCs w:val="28"/>
        </w:rPr>
        <w:t xml:space="preserve">симального значения на шкале полезности. </w:t>
      </w:r>
    </w:p>
    <w:p w:rsidR="00814076" w:rsidRPr="007D5AA8" w:rsidRDefault="00814076" w:rsidP="007D5AA8">
      <w:pPr>
        <w:pStyle w:val="Normal"/>
        <w:spacing w:before="0" w:after="0"/>
        <w:ind w:firstLine="397"/>
        <w:jc w:val="both"/>
        <w:rPr>
          <w:kern w:val="16"/>
          <w:sz w:val="28"/>
          <w:szCs w:val="28"/>
        </w:rPr>
      </w:pPr>
      <w:r w:rsidRPr="007D5AA8">
        <w:rPr>
          <w:kern w:val="16"/>
          <w:sz w:val="28"/>
          <w:szCs w:val="28"/>
        </w:rPr>
        <w:lastRenderedPageBreak/>
        <w:t>Принятие решения всегда связано с отысканием оптимального компромисса. Вопрос, является ли поиск ко</w:t>
      </w:r>
      <w:r w:rsidRPr="007D5AA8">
        <w:rPr>
          <w:kern w:val="16"/>
          <w:sz w:val="28"/>
          <w:szCs w:val="28"/>
        </w:rPr>
        <w:t>м</w:t>
      </w:r>
      <w:r w:rsidRPr="007D5AA8">
        <w:rPr>
          <w:kern w:val="16"/>
          <w:sz w:val="28"/>
          <w:szCs w:val="28"/>
        </w:rPr>
        <w:t>промиссного решения в библиотечном деле искусством или наукой, имеет ответ — что это и то и другое. Важность поним</w:t>
      </w:r>
      <w:r w:rsidRPr="007D5AA8">
        <w:rPr>
          <w:kern w:val="16"/>
          <w:sz w:val="28"/>
          <w:szCs w:val="28"/>
        </w:rPr>
        <w:t>а</w:t>
      </w:r>
      <w:r w:rsidRPr="007D5AA8">
        <w:rPr>
          <w:kern w:val="16"/>
          <w:sz w:val="28"/>
          <w:szCs w:val="28"/>
        </w:rPr>
        <w:t>ния количественных факторов в процессе принятия решений, не умаляет значения качественного анализа. Рациональный порядок принятия р</w:t>
      </w:r>
      <w:r w:rsidRPr="007D5AA8">
        <w:rPr>
          <w:kern w:val="16"/>
          <w:sz w:val="28"/>
          <w:szCs w:val="28"/>
        </w:rPr>
        <w:t>е</w:t>
      </w:r>
      <w:r w:rsidRPr="007D5AA8">
        <w:rPr>
          <w:kern w:val="16"/>
          <w:sz w:val="28"/>
          <w:szCs w:val="28"/>
        </w:rPr>
        <w:t xml:space="preserve">шений это средство </w:t>
      </w:r>
      <w:proofErr w:type="gramStart"/>
      <w:r w:rsidRPr="007D5AA8">
        <w:rPr>
          <w:kern w:val="16"/>
          <w:sz w:val="28"/>
          <w:szCs w:val="28"/>
        </w:rPr>
        <w:t>приведения сложного процесса принятия решений</w:t>
      </w:r>
      <w:proofErr w:type="gramEnd"/>
      <w:r w:rsidRPr="007D5AA8">
        <w:rPr>
          <w:kern w:val="16"/>
          <w:sz w:val="28"/>
          <w:szCs w:val="28"/>
        </w:rPr>
        <w:t xml:space="preserve"> к задаче, которую можно решать с помощью математических методов. Таков, в сущности, инж</w:t>
      </w:r>
      <w:r w:rsidRPr="007D5AA8">
        <w:rPr>
          <w:kern w:val="16"/>
          <w:sz w:val="28"/>
          <w:szCs w:val="28"/>
        </w:rPr>
        <w:t>е</w:t>
      </w:r>
      <w:r w:rsidRPr="007D5AA8">
        <w:rPr>
          <w:kern w:val="16"/>
          <w:sz w:val="28"/>
          <w:szCs w:val="28"/>
        </w:rPr>
        <w:t>нерный подход к проектной деятельности в области библиотечного дела.</w:t>
      </w:r>
    </w:p>
    <w:p w:rsidR="00386872" w:rsidRPr="007D5AA8" w:rsidRDefault="00386872" w:rsidP="007D5AA8">
      <w:pPr>
        <w:spacing w:after="0" w:line="240" w:lineRule="auto"/>
        <w:rPr>
          <w:rFonts w:ascii="Times New Roman" w:hAnsi="Times New Roman"/>
          <w:sz w:val="28"/>
          <w:szCs w:val="28"/>
        </w:rPr>
      </w:pPr>
      <w:bookmarkStart w:id="12" w:name="_GoBack"/>
      <w:bookmarkEnd w:id="12"/>
    </w:p>
    <w:sectPr w:rsidR="00386872" w:rsidRPr="007D5AA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483" w:rsidRDefault="00BF5483" w:rsidP="00814076">
      <w:pPr>
        <w:spacing w:after="0" w:line="240" w:lineRule="auto"/>
      </w:pPr>
      <w:r>
        <w:separator/>
      </w:r>
    </w:p>
  </w:endnote>
  <w:endnote w:type="continuationSeparator" w:id="0">
    <w:p w:rsidR="00BF5483" w:rsidRDefault="00BF5483" w:rsidP="00814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AA8" w:rsidRDefault="007D5AA8">
    <w:pPr>
      <w:pStyle w:val="aa"/>
      <w:jc w:val="right"/>
    </w:pPr>
    <w:r>
      <w:fldChar w:fldCharType="begin"/>
    </w:r>
    <w:r>
      <w:instrText>PAGE   \* MERGEFORMAT</w:instrText>
    </w:r>
    <w:r>
      <w:fldChar w:fldCharType="separate"/>
    </w:r>
    <w:r w:rsidR="0024017D">
      <w:rPr>
        <w:noProof/>
      </w:rPr>
      <w:t>12</w:t>
    </w:r>
    <w:r>
      <w:fldChar w:fldCharType="end"/>
    </w:r>
  </w:p>
  <w:p w:rsidR="007D5AA8" w:rsidRDefault="007D5AA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483" w:rsidRDefault="00BF5483" w:rsidP="00814076">
      <w:pPr>
        <w:spacing w:after="0" w:line="240" w:lineRule="auto"/>
      </w:pPr>
      <w:r>
        <w:separator/>
      </w:r>
    </w:p>
  </w:footnote>
  <w:footnote w:type="continuationSeparator" w:id="0">
    <w:p w:rsidR="00BF5483" w:rsidRDefault="00BF5483" w:rsidP="00814076">
      <w:pPr>
        <w:spacing w:after="0" w:line="240" w:lineRule="auto"/>
      </w:pPr>
      <w:r>
        <w:continuationSeparator/>
      </w:r>
    </w:p>
  </w:footnote>
  <w:footnote w:id="1">
    <w:p w:rsidR="00814076" w:rsidRDefault="00814076">
      <w:pPr>
        <w:pStyle w:val="a3"/>
        <w:spacing w:before="60"/>
        <w:ind w:firstLine="397"/>
        <w:rPr>
          <w:sz w:val="18"/>
        </w:rPr>
      </w:pPr>
      <w:r>
        <w:rPr>
          <w:rStyle w:val="a5"/>
          <w:sz w:val="18"/>
        </w:rPr>
        <w:t>*</w:t>
      </w:r>
      <w:r>
        <w:rPr>
          <w:sz w:val="18"/>
        </w:rPr>
        <w:t xml:space="preserve"> Цены указаны в нереальных цифрах — </w:t>
      </w:r>
      <w:proofErr w:type="gramStart"/>
      <w:r>
        <w:rPr>
          <w:sz w:val="18"/>
        </w:rPr>
        <w:t>для примера</w:t>
      </w:r>
      <w:proofErr w:type="gramEnd"/>
      <w:r>
        <w:rPr>
          <w:sz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71433"/>
    <w:multiLevelType w:val="hybridMultilevel"/>
    <w:tmpl w:val="4F7A786E"/>
    <w:lvl w:ilvl="0" w:tplc="700E5238">
      <w:start w:val="1"/>
      <w:numFmt w:val="decimal"/>
      <w:lvlText w:val="%1)"/>
      <w:lvlJc w:val="left"/>
      <w:pPr>
        <w:tabs>
          <w:tab w:val="num" w:pos="644"/>
        </w:tabs>
        <w:ind w:left="28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5B44E8A"/>
    <w:multiLevelType w:val="hybridMultilevel"/>
    <w:tmpl w:val="714E1B58"/>
    <w:lvl w:ilvl="0" w:tplc="700E5238">
      <w:start w:val="1"/>
      <w:numFmt w:val="decimal"/>
      <w:lvlText w:val="%1)"/>
      <w:lvlJc w:val="left"/>
      <w:pPr>
        <w:tabs>
          <w:tab w:val="num" w:pos="644"/>
        </w:tabs>
        <w:ind w:left="28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F6F3EBA"/>
    <w:multiLevelType w:val="hybridMultilevel"/>
    <w:tmpl w:val="7346A1D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076"/>
    <w:rsid w:val="0024017D"/>
    <w:rsid w:val="00265FA9"/>
    <w:rsid w:val="00386872"/>
    <w:rsid w:val="007D5AA8"/>
    <w:rsid w:val="00814076"/>
    <w:rsid w:val="00BF5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5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paragraph" w:styleId="1">
    <w:name w:val="heading 1"/>
    <w:basedOn w:val="a"/>
    <w:next w:val="a"/>
    <w:link w:val="10"/>
    <w:qFormat/>
    <w:rsid w:val="00814076"/>
    <w:pPr>
      <w:keepNext/>
      <w:spacing w:before="240" w:after="60" w:line="240" w:lineRule="auto"/>
      <w:outlineLvl w:val="0"/>
    </w:pPr>
    <w:rPr>
      <w:rFonts w:ascii="Arial" w:hAnsi="Arial"/>
      <w:b/>
      <w:kern w:val="28"/>
      <w:sz w:val="28"/>
      <w:szCs w:val="20"/>
    </w:rPr>
  </w:style>
  <w:style w:type="paragraph" w:styleId="2">
    <w:name w:val="heading 2"/>
    <w:basedOn w:val="a"/>
    <w:next w:val="a"/>
    <w:link w:val="20"/>
    <w:autoRedefine/>
    <w:qFormat/>
    <w:rsid w:val="00814076"/>
    <w:pPr>
      <w:keepNext/>
      <w:spacing w:before="120" w:after="60" w:line="240" w:lineRule="auto"/>
      <w:outlineLvl w:val="1"/>
    </w:pPr>
    <w:rPr>
      <w:rFonts w:ascii="Times New Roman" w:hAnsi="Times New Roman"/>
      <w:b/>
      <w:i/>
      <w:iCs/>
      <w:kern w:val="16"/>
      <w:sz w:val="20"/>
      <w:szCs w:val="20"/>
    </w:rPr>
  </w:style>
  <w:style w:type="paragraph" w:styleId="3">
    <w:name w:val="heading 3"/>
    <w:basedOn w:val="a"/>
    <w:next w:val="a"/>
    <w:link w:val="30"/>
    <w:autoRedefine/>
    <w:qFormat/>
    <w:rsid w:val="00814076"/>
    <w:pPr>
      <w:keepNext/>
      <w:spacing w:before="120" w:after="60" w:line="240" w:lineRule="auto"/>
      <w:jc w:val="both"/>
      <w:outlineLvl w:val="2"/>
    </w:pPr>
    <w:rPr>
      <w:rFonts w:ascii="Arial" w:hAnsi="Arial"/>
      <w:b/>
      <w:bCs/>
      <w:kern w:val="1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814076"/>
    <w:rPr>
      <w:rFonts w:ascii="Arial" w:eastAsia="Times New Roman" w:hAnsi="Arial" w:cs="Times New Roman"/>
      <w:b/>
      <w:kern w:val="28"/>
      <w:sz w:val="28"/>
      <w:szCs w:val="20"/>
    </w:rPr>
  </w:style>
  <w:style w:type="character" w:customStyle="1" w:styleId="20">
    <w:name w:val="Заголовок 2 Знак"/>
    <w:link w:val="2"/>
    <w:rsid w:val="00814076"/>
    <w:rPr>
      <w:rFonts w:ascii="Times New Roman" w:eastAsia="Times New Roman" w:hAnsi="Times New Roman" w:cs="Times New Roman"/>
      <w:b/>
      <w:i/>
      <w:iCs/>
      <w:kern w:val="16"/>
      <w:sz w:val="20"/>
      <w:szCs w:val="20"/>
    </w:rPr>
  </w:style>
  <w:style w:type="character" w:customStyle="1" w:styleId="30">
    <w:name w:val="Заголовок 3 Знак"/>
    <w:link w:val="3"/>
    <w:rsid w:val="00814076"/>
    <w:rPr>
      <w:rFonts w:ascii="Arial" w:eastAsia="Times New Roman" w:hAnsi="Arial" w:cs="Times New Roman"/>
      <w:b/>
      <w:bCs/>
      <w:kern w:val="16"/>
      <w:sz w:val="20"/>
      <w:szCs w:val="20"/>
    </w:rPr>
  </w:style>
  <w:style w:type="paragraph" w:styleId="a3">
    <w:name w:val="footnote text"/>
    <w:basedOn w:val="a"/>
    <w:link w:val="a4"/>
    <w:semiHidden/>
    <w:rsid w:val="00814076"/>
    <w:pPr>
      <w:spacing w:after="0" w:line="240" w:lineRule="auto"/>
    </w:pPr>
    <w:rPr>
      <w:rFonts w:ascii="Times New Roman" w:hAnsi="Times New Roman"/>
      <w:sz w:val="20"/>
      <w:szCs w:val="20"/>
    </w:rPr>
  </w:style>
  <w:style w:type="character" w:customStyle="1" w:styleId="a4">
    <w:name w:val="Текст сноски Знак"/>
    <w:link w:val="a3"/>
    <w:semiHidden/>
    <w:rsid w:val="00814076"/>
    <w:rPr>
      <w:rFonts w:ascii="Times New Roman" w:eastAsia="Times New Roman" w:hAnsi="Times New Roman" w:cs="Times New Roman"/>
      <w:sz w:val="20"/>
      <w:szCs w:val="20"/>
    </w:rPr>
  </w:style>
  <w:style w:type="character" w:styleId="a5">
    <w:name w:val="footnote reference"/>
    <w:semiHidden/>
    <w:rsid w:val="00814076"/>
    <w:rPr>
      <w:vertAlign w:val="superscript"/>
    </w:rPr>
  </w:style>
  <w:style w:type="paragraph" w:customStyle="1" w:styleId="Normal">
    <w:name w:val="Normal"/>
    <w:rsid w:val="00814076"/>
    <w:pPr>
      <w:spacing w:before="100" w:after="100"/>
    </w:pPr>
    <w:rPr>
      <w:rFonts w:ascii="Times New Roman" w:hAnsi="Times New Roman"/>
      <w:snapToGrid w:val="0"/>
      <w:sz w:val="24"/>
    </w:rPr>
  </w:style>
  <w:style w:type="paragraph" w:styleId="a6">
    <w:name w:val="Body Text Indent"/>
    <w:basedOn w:val="a"/>
    <w:link w:val="a7"/>
    <w:semiHidden/>
    <w:rsid w:val="00814076"/>
    <w:pPr>
      <w:spacing w:after="120" w:line="240" w:lineRule="auto"/>
      <w:ind w:left="283"/>
    </w:pPr>
    <w:rPr>
      <w:rFonts w:ascii="Times New Roman" w:hAnsi="Times New Roman"/>
      <w:sz w:val="20"/>
      <w:szCs w:val="20"/>
    </w:rPr>
  </w:style>
  <w:style w:type="character" w:customStyle="1" w:styleId="a7">
    <w:name w:val="Основной текст с отступом Знак"/>
    <w:link w:val="a6"/>
    <w:semiHidden/>
    <w:rsid w:val="00814076"/>
    <w:rPr>
      <w:rFonts w:ascii="Times New Roman" w:eastAsia="Times New Roman" w:hAnsi="Times New Roman" w:cs="Times New Roman"/>
      <w:sz w:val="20"/>
      <w:szCs w:val="20"/>
    </w:rPr>
  </w:style>
  <w:style w:type="paragraph" w:styleId="a8">
    <w:name w:val="header"/>
    <w:basedOn w:val="a"/>
    <w:link w:val="a9"/>
    <w:uiPriority w:val="99"/>
    <w:unhideWhenUsed/>
    <w:rsid w:val="007D5AA8"/>
    <w:pPr>
      <w:tabs>
        <w:tab w:val="center" w:pos="4677"/>
        <w:tab w:val="right" w:pos="9355"/>
      </w:tabs>
    </w:pPr>
  </w:style>
  <w:style w:type="character" w:customStyle="1" w:styleId="a9">
    <w:name w:val="Верхний колонтитул Знак"/>
    <w:link w:val="a8"/>
    <w:uiPriority w:val="99"/>
    <w:rsid w:val="007D5AA8"/>
    <w:rPr>
      <w:sz w:val="22"/>
      <w:szCs w:val="22"/>
    </w:rPr>
  </w:style>
  <w:style w:type="paragraph" w:styleId="aa">
    <w:name w:val="footer"/>
    <w:basedOn w:val="a"/>
    <w:link w:val="ab"/>
    <w:uiPriority w:val="99"/>
    <w:unhideWhenUsed/>
    <w:rsid w:val="007D5AA8"/>
    <w:pPr>
      <w:tabs>
        <w:tab w:val="center" w:pos="4677"/>
        <w:tab w:val="right" w:pos="9355"/>
      </w:tabs>
    </w:pPr>
  </w:style>
  <w:style w:type="character" w:customStyle="1" w:styleId="ab">
    <w:name w:val="Нижний колонтитул Знак"/>
    <w:link w:val="aa"/>
    <w:uiPriority w:val="99"/>
    <w:rsid w:val="007D5AA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3971</Words>
  <Characters>22639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Паршукова</dc:creator>
  <cp:lastModifiedBy>Паршукова </cp:lastModifiedBy>
  <cp:revision>2</cp:revision>
  <dcterms:created xsi:type="dcterms:W3CDTF">2015-10-12T07:13:00Z</dcterms:created>
  <dcterms:modified xsi:type="dcterms:W3CDTF">2015-10-12T07:13:00Z</dcterms:modified>
</cp:coreProperties>
</file>