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7116032"/>
        <w:docPartObj>
          <w:docPartGallery w:val="Cover Pages"/>
          <w:docPartUnique/>
        </w:docPartObj>
      </w:sdtPr>
      <w:sdtEndPr>
        <w:rPr>
          <w:rFonts w:ascii="Tahoma" w:eastAsia="Times New Roman" w:hAnsi="Tahoma" w:cs="Tahoma"/>
          <w:b/>
          <w:bCs/>
          <w:color w:val="004080"/>
          <w:sz w:val="18"/>
          <w:szCs w:val="22"/>
          <w:lang w:eastAsia="ru-RU"/>
        </w:rPr>
      </w:sdtEndPr>
      <w:sdtContent>
        <w:p w:rsidR="00CA5FC5" w:rsidRDefault="00CA5FC5">
          <w:pPr>
            <w:pStyle w:val="a6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p w:rsidR="00CA5FC5" w:rsidRDefault="00CA5FC5">
          <w:pPr>
            <w:pStyle w:val="a6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p w:rsidR="00CA5FC5" w:rsidRDefault="00CA5FC5">
          <w:pPr>
            <w:pStyle w:val="a6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p w:rsidR="00CA5FC5" w:rsidRDefault="00CA5FC5">
          <w:pPr>
            <w:pStyle w:val="a6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p w:rsidR="0033682D" w:rsidRPr="00CA5FC5" w:rsidRDefault="0033682D">
          <w:pPr>
            <w:pStyle w:val="a6"/>
            <w:rPr>
              <w:rFonts w:ascii="Times New Roman" w:eastAsiaTheme="majorEastAsia" w:hAnsi="Times New Roman" w:cs="Times New Roman"/>
              <w:sz w:val="72"/>
              <w:szCs w:val="72"/>
            </w:rPr>
          </w:pPr>
          <w:r w:rsidRPr="00CA5FC5">
            <w:rPr>
              <w:rFonts w:ascii="Times New Roman" w:eastAsiaTheme="majorEastAsia" w:hAnsi="Times New Roman" w:cs="Times New Roman"/>
              <w:noProof/>
            </w:rPr>
            <w:pict>
              <v:rect id="_x0000_s1026" style="position:absolute;margin-left:0;margin-top:0;width:624.25pt;height:63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Pr="00CA5FC5">
            <w:rPr>
              <w:rFonts w:ascii="Times New Roman" w:eastAsiaTheme="majorEastAsia" w:hAnsi="Times New Roman" w:cs="Times New Roman"/>
              <w:noProof/>
            </w:rPr>
            <w:pict>
              <v:rect id="_x0000_s1029" style="position:absolute;margin-left:0;margin-top:0;width:7.15pt;height:883.2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Pr="00CA5FC5">
            <w:rPr>
              <w:rFonts w:ascii="Times New Roman" w:eastAsiaTheme="majorEastAsia" w:hAnsi="Times New Roman" w:cs="Times New Roman"/>
              <w:noProof/>
            </w:rPr>
            <w:pict>
              <v:rect id="_x0000_s1028" style="position:absolute;margin-left:0;margin-top:0;width:7.15pt;height:883.2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Pr="00CA5FC5">
            <w:rPr>
              <w:rFonts w:ascii="Times New Roman" w:eastAsiaTheme="majorEastAsia" w:hAnsi="Times New Roman" w:cs="Times New Roman"/>
              <w:noProof/>
            </w:rPr>
            <w:pict>
              <v:rect id="_x0000_s1027" style="position:absolute;margin-left:0;margin-top:0;width:624.25pt;height:63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sdt>
          <w:sdtPr>
            <w:rPr>
              <w:rFonts w:ascii="Times New Roman" w:eastAsiaTheme="majorEastAsia" w:hAnsi="Times New Roman" w:cs="Times New Roman"/>
              <w:sz w:val="72"/>
              <w:szCs w:val="72"/>
            </w:rPr>
            <w:alias w:val="Заголовок"/>
            <w:id w:val="14700071"/>
            <w:placeholder>
              <w:docPart w:val="978AD98539314B589F03A47AF10F1FA5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33682D" w:rsidRPr="00CA5FC5" w:rsidRDefault="0033682D" w:rsidP="0033682D">
              <w:pPr>
                <w:pStyle w:val="a6"/>
                <w:jc w:val="center"/>
                <w:rPr>
                  <w:rFonts w:ascii="Times New Roman" w:eastAsiaTheme="majorEastAsia" w:hAnsi="Times New Roman" w:cs="Times New Roman"/>
                  <w:sz w:val="72"/>
                  <w:szCs w:val="72"/>
                </w:rPr>
              </w:pPr>
              <w:r w:rsidRPr="00CA5FC5">
                <w:rPr>
                  <w:rFonts w:ascii="Times New Roman" w:eastAsiaTheme="majorEastAsia" w:hAnsi="Times New Roman" w:cs="Times New Roman"/>
                  <w:sz w:val="72"/>
                  <w:szCs w:val="72"/>
                </w:rPr>
                <w:t>Стратегия развития персонала ______________ библиотеки</w:t>
              </w:r>
            </w:p>
          </w:sdtContent>
        </w:sdt>
        <w:p w:rsidR="0033682D" w:rsidRDefault="0033682D">
          <w:pPr>
            <w:pStyle w:val="a6"/>
            <w:rPr>
              <w:rFonts w:ascii="Times New Roman" w:eastAsiaTheme="majorEastAsia" w:hAnsi="Times New Roman" w:cs="Times New Roman"/>
              <w:sz w:val="36"/>
              <w:szCs w:val="36"/>
            </w:rPr>
          </w:pPr>
        </w:p>
        <w:p w:rsidR="00CA5FC5" w:rsidRDefault="00CA5FC5">
          <w:pPr>
            <w:pStyle w:val="a6"/>
            <w:rPr>
              <w:rFonts w:ascii="Times New Roman" w:eastAsiaTheme="majorEastAsia" w:hAnsi="Times New Roman" w:cs="Times New Roman"/>
              <w:sz w:val="36"/>
              <w:szCs w:val="36"/>
            </w:rPr>
          </w:pPr>
        </w:p>
        <w:sdt>
          <w:sdtPr>
            <w:rPr>
              <w:rFonts w:ascii="Times New Roman" w:eastAsiaTheme="majorEastAsia" w:hAnsi="Times New Roman" w:cs="Times New Roman"/>
              <w:sz w:val="36"/>
              <w:szCs w:val="36"/>
            </w:rPr>
            <w:alias w:val="Подзаголовок"/>
            <w:id w:val="14700077"/>
            <w:placeholder>
              <w:docPart w:val="207146F19D2740B7B95EC91AEC66FCF6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p w:rsidR="0033682D" w:rsidRPr="00CA5FC5" w:rsidRDefault="0033682D" w:rsidP="0033682D">
              <w:pPr>
                <w:pStyle w:val="a6"/>
                <w:jc w:val="center"/>
                <w:rPr>
                  <w:rFonts w:ascii="Times New Roman" w:eastAsiaTheme="majorEastAsia" w:hAnsi="Times New Roman" w:cs="Times New Roman"/>
                  <w:sz w:val="36"/>
                  <w:szCs w:val="36"/>
                </w:rPr>
              </w:pPr>
              <w:r w:rsidRPr="00CA5FC5">
                <w:rPr>
                  <w:rFonts w:ascii="Times New Roman" w:eastAsiaTheme="majorEastAsia" w:hAnsi="Times New Roman" w:cs="Times New Roman"/>
                  <w:sz w:val="36"/>
                  <w:szCs w:val="36"/>
                </w:rPr>
                <w:t>Контрольная работа</w:t>
              </w:r>
            </w:p>
          </w:sdtContent>
        </w:sdt>
        <w:p w:rsidR="0033682D" w:rsidRPr="00CA5FC5" w:rsidRDefault="0033682D">
          <w:pPr>
            <w:pStyle w:val="a6"/>
            <w:rPr>
              <w:rFonts w:ascii="Times New Roman" w:eastAsiaTheme="majorEastAsia" w:hAnsi="Times New Roman" w:cs="Times New Roman"/>
              <w:sz w:val="36"/>
              <w:szCs w:val="36"/>
            </w:rPr>
          </w:pPr>
        </w:p>
        <w:p w:rsidR="0033682D" w:rsidRPr="00CA5FC5" w:rsidRDefault="0033682D" w:rsidP="00CA5FC5">
          <w:pPr>
            <w:jc w:val="right"/>
            <w:rPr>
              <w:rFonts w:ascii="Times New Roman" w:hAnsi="Times New Roman" w:cs="Times New Roman"/>
              <w:sz w:val="28"/>
            </w:rPr>
          </w:pPr>
        </w:p>
        <w:p w:rsidR="00CA5FC5" w:rsidRPr="00CA5FC5" w:rsidRDefault="00CA5FC5">
          <w:pPr>
            <w:pStyle w:val="a6"/>
            <w:rPr>
              <w:rFonts w:ascii="Times New Roman" w:eastAsiaTheme="majorEastAsia" w:hAnsi="Times New Roman" w:cs="Times New Roman"/>
              <w:sz w:val="28"/>
              <w:szCs w:val="28"/>
            </w:rPr>
          </w:pPr>
        </w:p>
        <w:p w:rsidR="00CA5FC5" w:rsidRPr="00CA5FC5" w:rsidRDefault="00CA5FC5">
          <w:pPr>
            <w:pStyle w:val="a6"/>
            <w:rPr>
              <w:rFonts w:ascii="Times New Roman" w:eastAsiaTheme="majorEastAsia" w:hAnsi="Times New Roman" w:cs="Times New Roman"/>
              <w:sz w:val="28"/>
              <w:szCs w:val="28"/>
            </w:rPr>
          </w:pPr>
        </w:p>
        <w:p w:rsidR="00CA5FC5" w:rsidRPr="00CA5FC5" w:rsidRDefault="00CA5FC5" w:rsidP="00CA5FC5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 w:rsidRPr="00CA5FC5">
            <w:rPr>
              <w:rFonts w:ascii="Times New Roman" w:hAnsi="Times New Roman" w:cs="Times New Roman"/>
              <w:sz w:val="28"/>
              <w:szCs w:val="28"/>
            </w:rPr>
            <w:t>Выполнил: _____________</w:t>
          </w:r>
        </w:p>
        <w:p w:rsidR="00CA5FC5" w:rsidRPr="00CA5FC5" w:rsidRDefault="00CA5FC5" w:rsidP="00CA5FC5">
          <w:pPr>
            <w:jc w:val="right"/>
            <w:rPr>
              <w:rFonts w:ascii="Times New Roman" w:hAnsi="Times New Roman" w:cs="Times New Roman"/>
              <w:i/>
              <w:sz w:val="28"/>
              <w:szCs w:val="28"/>
              <w:vertAlign w:val="superscript"/>
            </w:rPr>
          </w:pPr>
          <w:r w:rsidRPr="00CA5FC5">
            <w:rPr>
              <w:rFonts w:ascii="Times New Roman" w:hAnsi="Times New Roman" w:cs="Times New Roman"/>
              <w:i/>
              <w:sz w:val="28"/>
              <w:szCs w:val="28"/>
              <w:vertAlign w:val="superscript"/>
            </w:rPr>
            <w:t xml:space="preserve">ФИО студент  </w:t>
          </w:r>
        </w:p>
        <w:p w:rsidR="00CA5FC5" w:rsidRPr="00CA5FC5" w:rsidRDefault="00CA5FC5">
          <w:pPr>
            <w:pStyle w:val="a6"/>
            <w:rPr>
              <w:rFonts w:ascii="Times New Roman" w:eastAsiaTheme="majorEastAsia" w:hAnsi="Times New Roman" w:cs="Times New Roman"/>
              <w:sz w:val="28"/>
              <w:szCs w:val="28"/>
            </w:rPr>
          </w:pPr>
        </w:p>
        <w:p w:rsidR="0033682D" w:rsidRPr="00CA5FC5" w:rsidRDefault="00CA5FC5" w:rsidP="00CA5FC5">
          <w:pPr>
            <w:jc w:val="right"/>
            <w:rPr>
              <w:rFonts w:ascii="Times New Roman" w:hAnsi="Times New Roman" w:cs="Times New Roman"/>
              <w:sz w:val="28"/>
              <w:szCs w:val="28"/>
            </w:rPr>
          </w:pPr>
          <w:r w:rsidRPr="00CA5FC5">
            <w:rPr>
              <w:rFonts w:ascii="Times New Roman" w:hAnsi="Times New Roman" w:cs="Times New Roman"/>
              <w:sz w:val="28"/>
              <w:szCs w:val="28"/>
            </w:rPr>
            <w:t>Проверил Г.Б. Паршукова</w:t>
          </w:r>
        </w:p>
        <w:p w:rsidR="0033682D" w:rsidRPr="00CA5FC5" w:rsidRDefault="0033682D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A5FC5" w:rsidRDefault="00CA5FC5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A5FC5" w:rsidRDefault="00CA5FC5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A5FC5" w:rsidRPr="00CA5FC5" w:rsidRDefault="00CA5FC5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A5FC5" w:rsidRPr="00CA5FC5" w:rsidRDefault="00CA5FC5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A5FC5" w:rsidRPr="00CA5FC5" w:rsidRDefault="00CA5FC5" w:rsidP="00CA5FC5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CA5FC5">
            <w:rPr>
              <w:rFonts w:ascii="Times New Roman" w:hAnsi="Times New Roman" w:cs="Times New Roman"/>
              <w:sz w:val="28"/>
              <w:szCs w:val="28"/>
            </w:rPr>
            <w:t>2013</w:t>
          </w:r>
        </w:p>
        <w:p w:rsidR="0033682D" w:rsidRDefault="0033682D">
          <w:pPr>
            <w:rPr>
              <w:rFonts w:ascii="Tahoma" w:eastAsia="Times New Roman" w:hAnsi="Tahoma" w:cs="Tahoma"/>
              <w:b/>
              <w:bCs/>
              <w:color w:val="004080"/>
              <w:sz w:val="18"/>
              <w:lang w:eastAsia="ru-RU"/>
            </w:rPr>
          </w:pPr>
          <w:r>
            <w:rPr>
              <w:rFonts w:ascii="Tahoma" w:eastAsia="Times New Roman" w:hAnsi="Tahoma" w:cs="Tahoma"/>
              <w:b/>
              <w:bCs/>
              <w:color w:val="004080"/>
              <w:sz w:val="18"/>
              <w:lang w:eastAsia="ru-RU"/>
            </w:rPr>
            <w:br w:type="page"/>
          </w:r>
        </w:p>
      </w:sdtContent>
    </w:sdt>
    <w:p w:rsidR="00AF77F0" w:rsidRPr="00AF77F0" w:rsidRDefault="00AF77F0" w:rsidP="00AF77F0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Задание 1. </w:t>
      </w:r>
      <w:proofErr w:type="gramStart"/>
      <w:r w:rsidRPr="00AF77F0">
        <w:rPr>
          <w:rFonts w:eastAsia="Times New Roman"/>
          <w:lang w:eastAsia="ru-RU"/>
        </w:rPr>
        <w:t>Н</w:t>
      </w:r>
      <w:proofErr w:type="gramEnd"/>
      <w:r w:rsidRPr="00AF77F0">
        <w:rPr>
          <w:rFonts w:eastAsia="Times New Roman"/>
          <w:lang w:eastAsia="ru-RU"/>
        </w:rPr>
        <w:t>айти материалы всероссийских ко</w:t>
      </w:r>
      <w:r>
        <w:rPr>
          <w:rFonts w:eastAsia="Times New Roman"/>
          <w:lang w:eastAsia="ru-RU"/>
        </w:rPr>
        <w:t>н</w:t>
      </w:r>
      <w:r w:rsidRPr="00AF77F0">
        <w:rPr>
          <w:rFonts w:eastAsia="Times New Roman"/>
          <w:lang w:eastAsia="ru-RU"/>
        </w:rPr>
        <w:t>курсов (2-3) в области работы с персоналом (Например конкурс «Российская организация высокой социальной эффективности»)</w:t>
      </w:r>
    </w:p>
    <w:p w:rsidR="00AF77F0" w:rsidRPr="00AF77F0" w:rsidRDefault="00AF77F0" w:rsidP="00AF77F0">
      <w:pPr>
        <w:spacing w:before="100" w:beforeAutospacing="1" w:after="100" w:afterAutospacing="1" w:line="294" w:lineRule="atLeast"/>
        <w:ind w:left="360" w:firstLine="0"/>
        <w:jc w:val="left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  <w:r w:rsidRPr="00AF77F0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Описать конкурсы (сроки, условия проведения)</w:t>
      </w:r>
    </w:p>
    <w:p w:rsidR="008B2986" w:rsidRDefault="008B2986" w:rsidP="00AF77F0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Задание </w:t>
      </w:r>
      <w:r w:rsidR="00AF77F0">
        <w:rPr>
          <w:rFonts w:eastAsia="Times New Roman"/>
          <w:lang w:eastAsia="ru-RU"/>
        </w:rPr>
        <w:t>2</w:t>
      </w:r>
      <w:r>
        <w:rPr>
          <w:rFonts w:eastAsia="Times New Roman"/>
          <w:lang w:eastAsia="ru-RU"/>
        </w:rPr>
        <w:t>. Опишите миссию библиотек</w:t>
      </w:r>
      <w:r w:rsidR="00AF77F0">
        <w:rPr>
          <w:rFonts w:eastAsia="Times New Roman"/>
          <w:lang w:eastAsia="ru-RU"/>
        </w:rPr>
        <w:t>и</w:t>
      </w:r>
    </w:p>
    <w:p w:rsidR="00AF77F0" w:rsidRPr="00AF77F0" w:rsidRDefault="00AF77F0" w:rsidP="00AF77F0">
      <w:pPr>
        <w:spacing w:before="100" w:beforeAutospacing="1" w:after="100" w:afterAutospacing="1" w:line="294" w:lineRule="atLeast"/>
        <w:ind w:left="360" w:firstLine="0"/>
        <w:jc w:val="left"/>
        <w:rPr>
          <w:rFonts w:ascii="Times New Roman" w:eastAsia="Times New Roman" w:hAnsi="Times New Roman" w:cs="Times New Roman"/>
          <w:color w:val="333333"/>
          <w:sz w:val="28"/>
          <w:lang w:eastAsia="ru-RU"/>
        </w:rPr>
      </w:pPr>
      <w:r w:rsidRPr="00AF77F0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Если в выбранной библиотеке отсутствует сформулированная миссия, то сформулируйте ее сами</w:t>
      </w:r>
    </w:p>
    <w:p w:rsidR="0033682D" w:rsidRPr="0033682D" w:rsidRDefault="00AF77F0" w:rsidP="00AF77F0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Задание 3. </w:t>
      </w:r>
      <w:r w:rsidR="008B2986">
        <w:rPr>
          <w:rFonts w:eastAsia="Times New Roman"/>
          <w:lang w:eastAsia="ru-RU"/>
        </w:rPr>
        <w:t>Выберите стратегию развития библиотеки и сформулируйте стратегию развития персонала – заполните таблицу</w:t>
      </w:r>
    </w:p>
    <w:p w:rsidR="00CA5FC5" w:rsidRPr="005742FF" w:rsidRDefault="00CA5FC5" w:rsidP="00CA5FC5">
      <w:pPr>
        <w:pStyle w:val="af0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Таблица 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Таблица \* ARABIC </w:instrTex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="005742FF" w:rsidRPr="005742FF">
        <w:rPr>
          <w:rFonts w:ascii="Times New Roman" w:hAnsi="Times New Roman" w:cs="Times New Roman"/>
          <w:b w:val="0"/>
          <w:noProof/>
          <w:color w:val="auto"/>
          <w:sz w:val="24"/>
          <w:szCs w:val="24"/>
        </w:rPr>
        <w:t>1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r w:rsidRPr="005742FF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Взаимосвязь стратегии </w:t>
      </w:r>
      <w:r w:rsidR="008B2986" w:rsidRPr="005742FF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библиотеки</w:t>
      </w:r>
      <w:r w:rsidRPr="005742FF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и стратегии управления персоналом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88"/>
        <w:gridCol w:w="2883"/>
        <w:gridCol w:w="3568"/>
      </w:tblGrid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стратегии организации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Стратегия управления персоналом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Составляющие стратегии управления персоналом</w:t>
            </w:r>
          </w:p>
        </w:tc>
      </w:tr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Предпринимательская стратегия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Принимают проекты с высокой степенью финансового риска, минимальным количеством действий. Ресурсное удовлетворение всех требований заказчика. В </w:t>
            </w:r>
            <w:proofErr w:type="gramStart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центре</w:t>
            </w:r>
            <w:proofErr w:type="gramEnd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внимания — быстрое осуществление ближайших мер, даже без соответствующей проработки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и привлечение работников-новаторов, инициативных, контактных, с долговременной ориентацией, готовых рисковать, не боящихся ответственности. Важно, чтобы ведущие сотрудники не менялись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Отбор и расстановка персонала: поиск людей, способных идти на риск и доводить дело до конца.</w:t>
            </w:r>
          </w:p>
          <w:p w:rsidR="00CA5FC5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Вознаграждения: на конкурентной основе, беспристрастные, по возможности удовлетворяющие вкусам работника. Оценка: основывается на результатах, не слишком жесткая. Развитие личности: неформальное, ориентированное на наставника.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перемещений: в центре — интерес служащих. Подбор рабочего места, соответствующего интересам работника</w:t>
            </w:r>
          </w:p>
        </w:tc>
      </w:tr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Стратегия динамического роста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Степень риска меньшая. Постоянное сопоставление </w:t>
            </w: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текущих целей и создание фундамента для будущего. Политика организации и процедуры фиксируются письменно, поскольку они здесь необходимы и для более строгого контроля, и как основа дальнейшего развития организации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Сотрудники должны быть организационно закреплены, обладать гибкостью в </w:t>
            </w: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изменяющихся условиях, быть проблемно- ориентированными и работать в тесном сотрудничестве с другими.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Отбор и расстановка персонала: поиск гибких и верных людей, способных рисковать. Вознаграждения: </w:t>
            </w: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справедливые. Оценка: основывается на четко оговоренных критериях. Развитие личности: акцент на качественном росте уровня и области деятельности. Планирование перемещений: учитываются реальные сегодняшние возможности и разнообразные формы служебного продвижения.</w:t>
            </w:r>
          </w:p>
        </w:tc>
      </w:tr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Стратегия прибыльности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центре</w:t>
            </w:r>
            <w:proofErr w:type="gramEnd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внимания — сохранение существующего уровня прибыли. Усилия, требующие финансовых затрат, скромные, возможно даже прекращение найма. Управленческая система хорошо развита, действует обширная система различного рода процедурных правил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Ориентируется на критерии количества и эффективности в области персонала, сроки — кратковременные, результаты — при относительно низком уровне риска и минимальном уровне организационной закрепленности сотрудников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Отбор и расстановка персонала: чрезвычайно </w:t>
            </w:r>
            <w:proofErr w:type="gramStart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жесткие</w:t>
            </w:r>
            <w:proofErr w:type="gramEnd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Вознаграждения: основываются на заслугах, старшинстве и внутриорганизационных представлениях о справедливости. Оценка: узкая, ориентированная на результат, тщательно продуманная. Развитие личности: акцент на компетентность в области поставленных задач, эксперты — в узкой области</w:t>
            </w:r>
          </w:p>
        </w:tc>
      </w:tr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Ликвидационная стратегия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Продажа активов, устранение возможностей убытков, в будущем — сокращение персонала. Почти или вовсе не уделяется внимание попытке спасти предприятие, поскольку ожидается дальнейшее падение прибыли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Ориентирована на потребность в работниках на короткое время, узкой ориентации, без большой приверженности организации</w:t>
            </w:r>
            <w:proofErr w:type="gramEnd"/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маловероятен из-за сокращения персонала. Оплата: основана на заслугах, медленно растущая, без дополнительных стимулов. Оценка: строгая, формальная, основано на управленческих критериях.</w:t>
            </w:r>
          </w:p>
          <w:p w:rsidR="00CA5FC5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личности: ограничено, основаны на служебной необходимости.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Продвижения: те, кто имеет требуемые навыки, имеют и возможность продвижения</w:t>
            </w:r>
          </w:p>
        </w:tc>
      </w:tr>
      <w:tr w:rsidR="00CA5FC5" w:rsidRPr="0033682D" w:rsidTr="008B2986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Стратегия круговорота (циклическая)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Основное — спасти организацию. Меры по сокращению затрат и персонала осуществляются с целью выжить в ближайшее </w:t>
            </w: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время и обрести стабильность на длительную перспективу. </w:t>
            </w:r>
            <w:proofErr w:type="gramStart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Довольно угнетенное</w:t>
            </w:r>
            <w:proofErr w:type="gramEnd"/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моральное состояние персонала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Работники должны быть гибкими в условиях изменений, ориентироваться на большие цели и дальние перспективы</w:t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CA5FC5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Требуются разносторонне развитые работники. Оплата: система стимулов и проверка заслуг. Оценка: по результату. Обучение: большие возможности, но тщательный отбор претендентов.</w:t>
            </w:r>
          </w:p>
          <w:p w:rsidR="0033682D" w:rsidRPr="0033682D" w:rsidRDefault="00CA5FC5" w:rsidP="00881778">
            <w:pPr>
              <w:spacing w:before="60" w:after="60" w:line="255" w:lineRule="atLeast"/>
              <w:ind w:left="60" w:right="60"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68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Продвижение: разнообразные формы</w:t>
            </w:r>
          </w:p>
        </w:tc>
      </w:tr>
    </w:tbl>
    <w:p w:rsidR="00AF77F0" w:rsidRPr="0033682D" w:rsidRDefault="00AF77F0" w:rsidP="00AF77F0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Задание 4. Составьте план мероприятий по работе с персоналом – заполните </w:t>
      </w:r>
      <w:r w:rsidR="005742FF">
        <w:rPr>
          <w:rFonts w:eastAsia="Times New Roman"/>
          <w:lang w:eastAsia="ru-RU"/>
        </w:rPr>
        <w:t>таблицы</w:t>
      </w:r>
    </w:p>
    <w:p w:rsidR="00AF77F0" w:rsidRPr="00AF77F0" w:rsidRDefault="005742FF" w:rsidP="005742FF">
      <w:pPr>
        <w:pStyle w:val="af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Таблица 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Таблица \* ARABIC </w:instrTex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="00AF77F0"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Первичная форма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57"/>
        <w:gridCol w:w="2529"/>
        <w:gridCol w:w="2622"/>
        <w:gridCol w:w="1969"/>
        <w:gridCol w:w="561"/>
        <w:gridCol w:w="1631"/>
      </w:tblGrid>
      <w:tr w:rsidR="00AF77F0" w:rsidRPr="00AF77F0" w:rsidTr="005742FF"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29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задачи, стоящие перед предприятием</w:t>
            </w: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HR-мероприятия, необходимые для их выполнения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5742FF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</w:p>
          <w:p w:rsidR="00AF77F0" w:rsidRPr="00AF77F0" w:rsidRDefault="005742FF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4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287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Требуемые ресурсы</w:t>
            </w:r>
          </w:p>
        </w:tc>
      </w:tr>
      <w:tr w:rsidR="00AF77F0" w:rsidRPr="00AF77F0" w:rsidTr="005742FF"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F0" w:rsidRPr="00AF77F0" w:rsidTr="005742FF"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77F0" w:rsidRPr="00AF77F0" w:rsidRDefault="00AF77F0" w:rsidP="00AF77F0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7F0" w:rsidRPr="00AF77F0" w:rsidRDefault="005742FF" w:rsidP="005742FF">
      <w:pPr>
        <w:pStyle w:val="af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Таблица 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Таблица \* ARABIC </w:instrTex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r w:rsidR="00AF77F0"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Календарная форма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6"/>
        <w:gridCol w:w="1298"/>
        <w:gridCol w:w="2365"/>
        <w:gridCol w:w="2661"/>
        <w:gridCol w:w="1207"/>
        <w:gridCol w:w="1532"/>
      </w:tblGrid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5742FF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</w:p>
          <w:p w:rsidR="00AF77F0" w:rsidRPr="00AF77F0" w:rsidRDefault="005742FF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4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</w:t>
            </w:r>
          </w:p>
        </w:tc>
      </w:tr>
      <w:tr w:rsidR="00AF77F0" w:rsidRPr="00AF77F0" w:rsidTr="00AF77F0"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</w:tr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F0" w:rsidRPr="00AF77F0" w:rsidTr="00AF77F0"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77F0" w:rsidRPr="00AF77F0" w:rsidRDefault="00AF77F0" w:rsidP="00AF77F0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7F0" w:rsidRPr="00AF77F0" w:rsidRDefault="005742FF" w:rsidP="005742FF">
      <w:pPr>
        <w:pStyle w:val="af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Таблица 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Таблица \* ARABIC </w:instrTex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4</w:t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</w:t>
      </w:r>
      <w:r w:rsidR="00AF77F0" w:rsidRPr="005742FF">
        <w:rPr>
          <w:rFonts w:ascii="Times New Roman" w:hAnsi="Times New Roman" w:cs="Times New Roman"/>
          <w:b w:val="0"/>
          <w:color w:val="auto"/>
          <w:sz w:val="24"/>
          <w:szCs w:val="24"/>
        </w:rPr>
        <w:t>Функциональная форма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6"/>
        <w:gridCol w:w="1298"/>
        <w:gridCol w:w="2365"/>
        <w:gridCol w:w="2661"/>
        <w:gridCol w:w="1207"/>
        <w:gridCol w:w="1532"/>
      </w:tblGrid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5742FF" w:rsidRPr="005742FF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</w:p>
          <w:p w:rsidR="00AF77F0" w:rsidRPr="00AF77F0" w:rsidRDefault="005742FF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4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</w:t>
            </w:r>
          </w:p>
        </w:tc>
      </w:tr>
      <w:tr w:rsidR="00AF77F0" w:rsidRPr="00AF77F0" w:rsidTr="00AF77F0"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 персонала</w:t>
            </w:r>
          </w:p>
        </w:tc>
      </w:tr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F0" w:rsidRPr="00AF77F0" w:rsidTr="00AF77F0"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и развитие персонала</w:t>
            </w:r>
          </w:p>
        </w:tc>
      </w:tr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77F0" w:rsidRPr="00AF77F0" w:rsidTr="00AF77F0"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Аттестация персонала</w:t>
            </w:r>
          </w:p>
        </w:tc>
      </w:tr>
      <w:tr w:rsidR="00AF77F0" w:rsidRPr="00AF77F0" w:rsidTr="00AF77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372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424242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372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424242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372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424242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372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424242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tcMar>
              <w:top w:w="81" w:type="dxa"/>
              <w:left w:w="65" w:type="dxa"/>
              <w:bottom w:w="81" w:type="dxa"/>
              <w:right w:w="65" w:type="dxa"/>
            </w:tcMar>
            <w:vAlign w:val="center"/>
            <w:hideMark/>
          </w:tcPr>
          <w:p w:rsidR="00AF77F0" w:rsidRPr="00AF77F0" w:rsidRDefault="00AF77F0" w:rsidP="005742FF">
            <w:pPr>
              <w:spacing w:line="372" w:lineRule="atLeast"/>
              <w:ind w:firstLine="0"/>
              <w:jc w:val="left"/>
              <w:rPr>
                <w:rFonts w:ascii="Times New Roman" w:eastAsia="Times New Roman" w:hAnsi="Times New Roman" w:cs="Times New Roman"/>
                <w:color w:val="424242"/>
                <w:sz w:val="26"/>
                <w:szCs w:val="26"/>
                <w:lang w:eastAsia="ru-RU"/>
              </w:rPr>
            </w:pPr>
            <w:r w:rsidRPr="00AF77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AF77F0" w:rsidRPr="00AF77F0" w:rsidRDefault="00AF77F0" w:rsidP="005742F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A5FC5" w:rsidRDefault="00CA5FC5" w:rsidP="00AF77F0">
      <w:pPr>
        <w:shd w:val="clear" w:color="auto" w:fill="FFFFFF"/>
        <w:spacing w:before="120" w:line="255" w:lineRule="atLeast"/>
        <w:ind w:firstLine="0"/>
        <w:jc w:val="lef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sectPr w:rsidR="00CA5FC5" w:rsidSect="004B0E54">
      <w:pgSz w:w="11907" w:h="16839" w:code="9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EEF" w:rsidRDefault="00004EEF" w:rsidP="0033682D">
      <w:pPr>
        <w:spacing w:line="240" w:lineRule="auto"/>
      </w:pPr>
      <w:r>
        <w:separator/>
      </w:r>
    </w:p>
  </w:endnote>
  <w:endnote w:type="continuationSeparator" w:id="0">
    <w:p w:rsidR="00004EEF" w:rsidRDefault="00004EEF" w:rsidP="00336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EEF" w:rsidRDefault="00004EEF" w:rsidP="0033682D">
      <w:pPr>
        <w:spacing w:line="240" w:lineRule="auto"/>
      </w:pPr>
      <w:r>
        <w:separator/>
      </w:r>
    </w:p>
  </w:footnote>
  <w:footnote w:type="continuationSeparator" w:id="0">
    <w:p w:rsidR="00004EEF" w:rsidRDefault="00004EEF" w:rsidP="003368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F05"/>
    <w:multiLevelType w:val="multilevel"/>
    <w:tmpl w:val="96A013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20187"/>
    <w:multiLevelType w:val="multilevel"/>
    <w:tmpl w:val="B08EA3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9359B"/>
    <w:multiLevelType w:val="multilevel"/>
    <w:tmpl w:val="7F94F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52117B"/>
    <w:multiLevelType w:val="multilevel"/>
    <w:tmpl w:val="A7F26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471A2"/>
    <w:multiLevelType w:val="multilevel"/>
    <w:tmpl w:val="65140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A407A0"/>
    <w:multiLevelType w:val="multilevel"/>
    <w:tmpl w:val="5BF8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F47B96"/>
    <w:multiLevelType w:val="multilevel"/>
    <w:tmpl w:val="F364E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742F2D"/>
    <w:multiLevelType w:val="multilevel"/>
    <w:tmpl w:val="2A3817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8909CF"/>
    <w:multiLevelType w:val="multilevel"/>
    <w:tmpl w:val="EC2AAA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5268B1"/>
    <w:multiLevelType w:val="multilevel"/>
    <w:tmpl w:val="3106F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6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3682D"/>
    <w:rsid w:val="00004EEF"/>
    <w:rsid w:val="002C0CC0"/>
    <w:rsid w:val="002E09B0"/>
    <w:rsid w:val="00316496"/>
    <w:rsid w:val="0033682D"/>
    <w:rsid w:val="0045762F"/>
    <w:rsid w:val="004B0E54"/>
    <w:rsid w:val="004F4064"/>
    <w:rsid w:val="005742FF"/>
    <w:rsid w:val="006D2CC5"/>
    <w:rsid w:val="007540C5"/>
    <w:rsid w:val="00762803"/>
    <w:rsid w:val="008A35DF"/>
    <w:rsid w:val="008B2986"/>
    <w:rsid w:val="00AF77F0"/>
    <w:rsid w:val="00BB4305"/>
    <w:rsid w:val="00BE0018"/>
    <w:rsid w:val="00CA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u w:color="FFFFFF" w:themeColor="background1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64"/>
  </w:style>
  <w:style w:type="paragraph" w:styleId="1">
    <w:name w:val="heading 1"/>
    <w:basedOn w:val="a"/>
    <w:next w:val="a"/>
    <w:link w:val="10"/>
    <w:uiPriority w:val="9"/>
    <w:qFormat/>
    <w:rsid w:val="00CA5F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view-h5">
    <w:name w:val="review-h5"/>
    <w:basedOn w:val="a0"/>
    <w:rsid w:val="0033682D"/>
  </w:style>
  <w:style w:type="paragraph" w:styleId="a3">
    <w:name w:val="Normal (Web)"/>
    <w:basedOn w:val="a"/>
    <w:uiPriority w:val="99"/>
    <w:unhideWhenUsed/>
    <w:rsid w:val="0033682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682D"/>
    <w:rPr>
      <w:color w:val="0000FF"/>
      <w:u w:val="single"/>
    </w:rPr>
  </w:style>
  <w:style w:type="character" w:styleId="a5">
    <w:name w:val="Strong"/>
    <w:basedOn w:val="a0"/>
    <w:uiPriority w:val="22"/>
    <w:qFormat/>
    <w:rsid w:val="0033682D"/>
    <w:rPr>
      <w:b/>
      <w:bCs/>
    </w:rPr>
  </w:style>
  <w:style w:type="character" w:customStyle="1" w:styleId="apple-converted-space">
    <w:name w:val="apple-converted-space"/>
    <w:basedOn w:val="a0"/>
    <w:rsid w:val="0033682D"/>
  </w:style>
  <w:style w:type="character" w:customStyle="1" w:styleId="review-h6">
    <w:name w:val="review-h6"/>
    <w:basedOn w:val="a0"/>
    <w:rsid w:val="0033682D"/>
  </w:style>
  <w:style w:type="paragraph" w:styleId="a6">
    <w:name w:val="No Spacing"/>
    <w:link w:val="a7"/>
    <w:uiPriority w:val="1"/>
    <w:qFormat/>
    <w:rsid w:val="0033682D"/>
    <w:pPr>
      <w:spacing w:line="240" w:lineRule="auto"/>
      <w:ind w:firstLine="0"/>
      <w:jc w:val="left"/>
    </w:pPr>
    <w:rPr>
      <w:rFonts w:eastAsiaTheme="minorEastAsia"/>
    </w:rPr>
  </w:style>
  <w:style w:type="character" w:customStyle="1" w:styleId="a7">
    <w:name w:val="Без интервала Знак"/>
    <w:basedOn w:val="a0"/>
    <w:link w:val="a6"/>
    <w:uiPriority w:val="1"/>
    <w:rsid w:val="0033682D"/>
    <w:rPr>
      <w:rFonts w:eastAsiaTheme="minorEastAsia"/>
    </w:rPr>
  </w:style>
  <w:style w:type="paragraph" w:styleId="a8">
    <w:name w:val="Balloon Text"/>
    <w:basedOn w:val="a"/>
    <w:link w:val="a9"/>
    <w:uiPriority w:val="99"/>
    <w:semiHidden/>
    <w:unhideWhenUsed/>
    <w:rsid w:val="003368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682D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33682D"/>
    <w:rPr>
      <w:color w:val="808080"/>
    </w:rPr>
  </w:style>
  <w:style w:type="paragraph" w:styleId="ab">
    <w:name w:val="header"/>
    <w:basedOn w:val="a"/>
    <w:link w:val="ac"/>
    <w:uiPriority w:val="99"/>
    <w:unhideWhenUsed/>
    <w:rsid w:val="0033682D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3682D"/>
  </w:style>
  <w:style w:type="paragraph" w:styleId="ad">
    <w:name w:val="footer"/>
    <w:basedOn w:val="a"/>
    <w:link w:val="ae"/>
    <w:uiPriority w:val="99"/>
    <w:semiHidden/>
    <w:unhideWhenUsed/>
    <w:rsid w:val="0033682D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3682D"/>
  </w:style>
  <w:style w:type="paragraph" w:styleId="af">
    <w:name w:val="List Paragraph"/>
    <w:basedOn w:val="a"/>
    <w:uiPriority w:val="34"/>
    <w:qFormat/>
    <w:rsid w:val="00CA5FC5"/>
    <w:pPr>
      <w:ind w:left="720"/>
      <w:contextualSpacing/>
    </w:pPr>
  </w:style>
  <w:style w:type="paragraph" w:styleId="af0">
    <w:name w:val="caption"/>
    <w:basedOn w:val="a"/>
    <w:next w:val="a"/>
    <w:uiPriority w:val="35"/>
    <w:unhideWhenUsed/>
    <w:qFormat/>
    <w:rsid w:val="00CA5FC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A5F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78AD98539314B589F03A47AF10F1F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1F3E9-9945-4AB3-B366-2B78A85EE85D}"/>
      </w:docPartPr>
      <w:docPartBody>
        <w:p w:rsidR="00000000" w:rsidRDefault="00EE763B" w:rsidP="00EE763B">
          <w:pPr>
            <w:pStyle w:val="978AD98539314B589F03A47AF10F1FA5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[Введите название документа]</w:t>
          </w:r>
        </w:p>
      </w:docPartBody>
    </w:docPart>
    <w:docPart>
      <w:docPartPr>
        <w:name w:val="207146F19D2740B7B95EC91AEC66F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5E69DE-8870-4704-BDD6-51EA4BDAC723}"/>
      </w:docPartPr>
      <w:docPartBody>
        <w:p w:rsidR="00000000" w:rsidRDefault="00EE763B" w:rsidP="00EE763B">
          <w:pPr>
            <w:pStyle w:val="207146F19D2740B7B95EC91AEC66FCF6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E763B"/>
    <w:rsid w:val="00A93429"/>
    <w:rsid w:val="00EE7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78AD98539314B589F03A47AF10F1FA5">
    <w:name w:val="978AD98539314B589F03A47AF10F1FA5"/>
    <w:rsid w:val="00EE763B"/>
  </w:style>
  <w:style w:type="paragraph" w:customStyle="1" w:styleId="2ED960AD2B734A79AEEF0B28DDF59FE0">
    <w:name w:val="2ED960AD2B734A79AEEF0B28DDF59FE0"/>
    <w:rsid w:val="00EE763B"/>
  </w:style>
  <w:style w:type="paragraph" w:customStyle="1" w:styleId="AF620E5AB50440C2B8C014A1C7D87148">
    <w:name w:val="AF620E5AB50440C2B8C014A1C7D87148"/>
    <w:rsid w:val="00EE763B"/>
  </w:style>
  <w:style w:type="paragraph" w:customStyle="1" w:styleId="23E205F54A134FD29F1BE9957890A439">
    <w:name w:val="23E205F54A134FD29F1BE9957890A439"/>
    <w:rsid w:val="00EE763B"/>
  </w:style>
  <w:style w:type="paragraph" w:customStyle="1" w:styleId="58D0D65DD14B4E75BA643A58A9B1BB1C">
    <w:name w:val="58D0D65DD14B4E75BA643A58A9B1BB1C"/>
    <w:rsid w:val="00EE763B"/>
  </w:style>
  <w:style w:type="paragraph" w:customStyle="1" w:styleId="207146F19D2740B7B95EC91AEC66FCF6">
    <w:name w:val="207146F19D2740B7B95EC91AEC66FCF6"/>
    <w:rsid w:val="00EE763B"/>
  </w:style>
  <w:style w:type="paragraph" w:customStyle="1" w:styleId="B8BC8355969E49A7AC043164633EA6F4">
    <w:name w:val="B8BC8355969E49A7AC043164633EA6F4"/>
    <w:rsid w:val="00EE763B"/>
  </w:style>
  <w:style w:type="paragraph" w:customStyle="1" w:styleId="1F1D7357E7A74C7BB8AD88020E3443A3">
    <w:name w:val="1F1D7357E7A74C7BB8AD88020E3443A3"/>
    <w:rsid w:val="00EE763B"/>
  </w:style>
  <w:style w:type="character" w:styleId="a3">
    <w:name w:val="Placeholder Text"/>
    <w:basedOn w:val="a0"/>
    <w:uiPriority w:val="99"/>
    <w:semiHidden/>
    <w:rsid w:val="00EE763B"/>
    <w:rPr>
      <w:color w:val="808080"/>
    </w:rPr>
  </w:style>
  <w:style w:type="paragraph" w:customStyle="1" w:styleId="939B842EE152447388F459C453120A52">
    <w:name w:val="939B842EE152447388F459C453120A52"/>
    <w:rsid w:val="00EE763B"/>
  </w:style>
  <w:style w:type="paragraph" w:customStyle="1" w:styleId="F594DF7CC01B4F5DB234CEDAA3A01751">
    <w:name w:val="F594DF7CC01B4F5DB234CEDAA3A01751"/>
    <w:rsid w:val="00EE763B"/>
  </w:style>
  <w:style w:type="paragraph" w:customStyle="1" w:styleId="EEAAE90E9C9343FE9B28A9AD84CF5CB6">
    <w:name w:val="EEAAE90E9C9343FE9B28A9AD84CF5CB6"/>
    <w:rsid w:val="00EE763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2013-05-29T00:00:00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ED9D80-CC13-4976-9354-AB37E4ABA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Стратегия развития персонала ______________ библиотеки</vt:lpstr>
    </vt:vector>
  </TitlesOfParts>
  <Company>CMK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Стратегия развития персонала ______________ библиотеки</dc:title>
  <dc:subject>Контрольная работа</dc:subject>
  <dc:creator>Проверил: Паршукова Г.Б.</dc:creator>
  <cp:keywords/>
  <dc:description/>
  <cp:lastModifiedBy>Паршукова</cp:lastModifiedBy>
  <cp:revision>2</cp:revision>
  <dcterms:created xsi:type="dcterms:W3CDTF">2013-05-29T05:59:00Z</dcterms:created>
  <dcterms:modified xsi:type="dcterms:W3CDTF">2013-05-29T05:59:00Z</dcterms:modified>
</cp:coreProperties>
</file>